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Міністерство освіти і науки України</w:t>
      </w:r>
    </w:p>
    <w:p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Тернопільський національний технічний університет імені Івана Пулюя</w:t>
      </w: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ЗВІТ</w:t>
      </w:r>
    </w:p>
    <w:p w:rsidR="00C65D6B" w:rsidRPr="0034039F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за результатами проведеного опитування здобувачів </w:t>
      </w:r>
      <w:r>
        <w:rPr>
          <w:b/>
          <w:bCs/>
          <w:color w:val="000000"/>
          <w:sz w:val="32"/>
          <w:szCs w:val="32"/>
          <w:shd w:val="clear" w:color="auto" w:fill="FFFFFF"/>
        </w:rPr>
        <w:t>другого (магістерського) рівня вищої освіти</w:t>
      </w:r>
      <w:r>
        <w:rPr>
          <w:b/>
          <w:bCs/>
          <w:color w:val="000000"/>
          <w:sz w:val="32"/>
          <w:szCs w:val="32"/>
        </w:rPr>
        <w:t xml:space="preserve">, що навчаються за освітньо-професійною програмою </w:t>
      </w:r>
      <w:r w:rsidRPr="00E36FE1">
        <w:rPr>
          <w:b/>
          <w:bCs/>
          <w:color w:val="000000"/>
          <w:sz w:val="32"/>
          <w:szCs w:val="32"/>
        </w:rPr>
        <w:t>«</w:t>
      </w:r>
      <w:r w:rsidR="00003E6B" w:rsidRPr="00003E6B">
        <w:rPr>
          <w:b/>
          <w:bCs/>
          <w:color w:val="000000"/>
          <w:sz w:val="32"/>
          <w:szCs w:val="32"/>
        </w:rPr>
        <w:t>Харчові технології</w:t>
      </w:r>
      <w:r>
        <w:rPr>
          <w:b/>
          <w:bCs/>
          <w:color w:val="000000"/>
          <w:sz w:val="32"/>
          <w:szCs w:val="32"/>
        </w:rPr>
        <w:t xml:space="preserve">» </w:t>
      </w:r>
      <w:r w:rsidRPr="00C65D6B">
        <w:rPr>
          <w:b/>
          <w:bCs/>
          <w:color w:val="000000"/>
          <w:sz w:val="32"/>
          <w:szCs w:val="32"/>
        </w:rPr>
        <w:t>щодо рівня обізнаності з питань академічної доброчесності</w:t>
      </w: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Pr="00876CBC" w:rsidRDefault="00C65D6B" w:rsidP="00C65D6B">
      <w:pPr>
        <w:jc w:val="center"/>
      </w:pPr>
    </w:p>
    <w:p w:rsidR="00C65D6B" w:rsidRPr="00876CBC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4C0B25" w:rsidP="004C0B25">
      <w:pPr>
        <w:jc w:val="right"/>
      </w:pPr>
      <w:r>
        <w:rPr>
          <w:noProof/>
          <w:lang w:eastAsia="uk-UA"/>
        </w:rPr>
        <w:drawing>
          <wp:inline distT="0" distB="0" distL="0" distR="0">
            <wp:extent cx="3571875" cy="1247775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  <w:rPr>
          <w:rFonts w:ascii="Times New Roman" w:hAnsi="Times New Roman" w:cs="Times New Roman"/>
          <w:b/>
          <w:sz w:val="28"/>
        </w:rPr>
      </w:pPr>
      <w:r w:rsidRPr="00C65D6B">
        <w:rPr>
          <w:rFonts w:ascii="Times New Roman" w:hAnsi="Times New Roman" w:cs="Times New Roman"/>
          <w:b/>
          <w:sz w:val="28"/>
        </w:rPr>
        <w:t>Тернопіль 2025</w:t>
      </w:r>
    </w:p>
    <w:p w:rsidR="00C65D6B" w:rsidRDefault="00C65D6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lastRenderedPageBreak/>
        <w:t>Звіт сформовано за результатами проведеного опитування здобувачів вищої освіти відповідно до наказ</w:t>
      </w:r>
      <w:r w:rsidR="0059662C">
        <w:rPr>
          <w:rFonts w:ascii="Times New Roman" w:hAnsi="Times New Roman" w:cs="Times New Roman"/>
          <w:sz w:val="28"/>
          <w:szCs w:val="24"/>
        </w:rPr>
        <w:t>у</w:t>
      </w:r>
      <w:r w:rsidRPr="006614CF">
        <w:rPr>
          <w:rFonts w:ascii="Times New Roman" w:hAnsi="Times New Roman" w:cs="Times New Roman"/>
          <w:sz w:val="28"/>
          <w:szCs w:val="24"/>
        </w:rPr>
        <w:t xml:space="preserve"> ректора від </w:t>
      </w:r>
      <w:r w:rsidRPr="007F3D5F">
        <w:rPr>
          <w:rFonts w:ascii="Times New Roman" w:hAnsi="Times New Roman" w:cs="Times New Roman"/>
          <w:sz w:val="28"/>
          <w:szCs w:val="24"/>
        </w:rPr>
        <w:t>10</w:t>
      </w:r>
      <w:r>
        <w:rPr>
          <w:rFonts w:ascii="Times New Roman" w:hAnsi="Times New Roman" w:cs="Times New Roman"/>
          <w:sz w:val="28"/>
          <w:szCs w:val="24"/>
        </w:rPr>
        <w:t>.09</w:t>
      </w:r>
      <w:r w:rsidRPr="00857C55">
        <w:rPr>
          <w:rFonts w:ascii="Times New Roman" w:hAnsi="Times New Roman" w:cs="Times New Roman"/>
          <w:sz w:val="28"/>
          <w:szCs w:val="24"/>
        </w:rPr>
        <w:t>.202</w:t>
      </w:r>
      <w:r w:rsidRPr="007F3D5F"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р. №4/7-</w:t>
      </w:r>
      <w:r w:rsidRPr="007F3D5F">
        <w:rPr>
          <w:rFonts w:ascii="Times New Roman" w:hAnsi="Times New Roman" w:cs="Times New Roman"/>
          <w:sz w:val="28"/>
          <w:szCs w:val="24"/>
        </w:rPr>
        <w:t>808</w:t>
      </w:r>
      <w:r w:rsidRPr="006614CF">
        <w:rPr>
          <w:rFonts w:ascii="Times New Roman" w:hAnsi="Times New Roman" w:cs="Times New Roman"/>
          <w:sz w:val="28"/>
          <w:szCs w:val="24"/>
        </w:rPr>
        <w:t xml:space="preserve"> «Про опитування здобувачів</w:t>
      </w:r>
      <w:r>
        <w:rPr>
          <w:rFonts w:ascii="Times New Roman" w:hAnsi="Times New Roman" w:cs="Times New Roman"/>
          <w:sz w:val="28"/>
          <w:szCs w:val="24"/>
        </w:rPr>
        <w:t xml:space="preserve"> щодо академічної доброчесності</w:t>
      </w:r>
      <w:r w:rsidRPr="006614CF">
        <w:rPr>
          <w:rFonts w:ascii="Times New Roman" w:hAnsi="Times New Roman" w:cs="Times New Roman"/>
          <w:sz w:val="28"/>
          <w:szCs w:val="24"/>
        </w:rPr>
        <w:t xml:space="preserve">». </w:t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t xml:space="preserve">Терміни проведення: </w:t>
      </w:r>
      <w:r>
        <w:rPr>
          <w:rFonts w:ascii="Times New Roman" w:hAnsi="Times New Roman" w:cs="Times New Roman"/>
          <w:sz w:val="28"/>
          <w:szCs w:val="24"/>
        </w:rPr>
        <w:t>22.09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>22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10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8BA">
        <w:rPr>
          <w:rFonts w:ascii="Times New Roman" w:hAnsi="Times New Roman" w:cs="Times New Roman"/>
          <w:color w:val="000000"/>
          <w:sz w:val="28"/>
          <w:szCs w:val="28"/>
        </w:rPr>
        <w:t>Мета опитування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A28BA" w:rsidRPr="00BA28BA">
        <w:rPr>
          <w:rFonts w:ascii="Times New Roman" w:hAnsi="Times New Roman" w:cs="Times New Roman"/>
          <w:color w:val="000000"/>
          <w:sz w:val="28"/>
          <w:szCs w:val="28"/>
        </w:rPr>
        <w:t>вивчення рівня обізнаності здобувачів вищої освіти із поняттями та принципами академічної доброчесності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4CF">
        <w:rPr>
          <w:rFonts w:ascii="Times New Roman" w:hAnsi="Times New Roman" w:cs="Times New Roman"/>
          <w:sz w:val="28"/>
          <w:szCs w:val="28"/>
        </w:rPr>
        <w:t xml:space="preserve">Опитування проводилося шляхом online-анкетування за допомогою сервісу </w:t>
      </w:r>
      <w:proofErr w:type="spellStart"/>
      <w:r w:rsidRPr="006614C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7F3D5F" w:rsidRPr="007F3D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14CF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6614CF">
        <w:rPr>
          <w:rFonts w:ascii="Times New Roman" w:hAnsi="Times New Roman" w:cs="Times New Roman"/>
          <w:sz w:val="28"/>
          <w:szCs w:val="28"/>
        </w:rPr>
        <w:t xml:space="preserve"> анонімно та на добровільних засадах.</w:t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D6B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4CF">
        <w:rPr>
          <w:rFonts w:ascii="Times New Roman" w:hAnsi="Times New Roman" w:cs="Times New Roman"/>
          <w:color w:val="000000"/>
          <w:sz w:val="28"/>
          <w:szCs w:val="28"/>
        </w:rPr>
        <w:t>В опитуванні взя</w:t>
      </w:r>
      <w:r w:rsidR="00003E6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участь </w:t>
      </w:r>
      <w:r w:rsidR="00003E6B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здобувач вищої освіти, що склало </w:t>
      </w:r>
      <w:r w:rsidR="00003E6B">
        <w:rPr>
          <w:rFonts w:ascii="Times New Roman" w:hAnsi="Times New Roman" w:cs="Times New Roman"/>
          <w:color w:val="000000"/>
          <w:sz w:val="28"/>
          <w:szCs w:val="28"/>
        </w:rPr>
        <w:t>67,7</w:t>
      </w:r>
      <w:r w:rsidRPr="00417166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від загального контингенту здобувачів даної освітньої програми.</w:t>
      </w:r>
    </w:p>
    <w:p w:rsidR="00885FC7" w:rsidRDefault="00885FC7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186C" w:rsidRDefault="00885FC7" w:rsidP="00C65D6B">
      <w:pPr>
        <w:jc w:val="center"/>
      </w:pPr>
      <w:r>
        <w:rPr>
          <w:noProof/>
          <w:lang w:eastAsia="uk-UA"/>
        </w:rPr>
        <w:drawing>
          <wp:inline distT="0" distB="0" distL="0" distR="0" wp14:anchorId="6A4B2B41" wp14:editId="66C3891F">
            <wp:extent cx="5457825" cy="3024189"/>
            <wp:effectExtent l="0" t="0" r="9525" b="5080"/>
            <wp:docPr id="1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85FC7" w:rsidRDefault="00885FC7" w:rsidP="00C65D6B">
      <w:pPr>
        <w:jc w:val="center"/>
      </w:pPr>
      <w:r>
        <w:rPr>
          <w:noProof/>
          <w:lang w:eastAsia="uk-UA"/>
        </w:rPr>
        <w:drawing>
          <wp:inline distT="0" distB="0" distL="0" distR="0" wp14:anchorId="1C808A5A" wp14:editId="716DF85F">
            <wp:extent cx="5467350" cy="3033714"/>
            <wp:effectExtent l="0" t="0" r="0" b="14605"/>
            <wp:docPr id="2" name="Діагра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85FC7" w:rsidRDefault="00885FC7" w:rsidP="00C65D6B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 wp14:anchorId="05A966CE" wp14:editId="62598050">
            <wp:extent cx="5486401" cy="3033715"/>
            <wp:effectExtent l="0" t="0" r="0" b="14605"/>
            <wp:docPr id="3" name="Діаграма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85FC7" w:rsidRDefault="00885FC7" w:rsidP="00C65D6B">
      <w:pPr>
        <w:jc w:val="center"/>
      </w:pPr>
      <w:r>
        <w:rPr>
          <w:noProof/>
          <w:lang w:eastAsia="uk-UA"/>
        </w:rPr>
        <w:drawing>
          <wp:inline distT="0" distB="0" distL="0" distR="0" wp14:anchorId="20B2B2E6" wp14:editId="0C5E4D0C">
            <wp:extent cx="5486401" cy="3033715"/>
            <wp:effectExtent l="0" t="0" r="0" b="14605"/>
            <wp:docPr id="4" name="Діаграма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D7E9E" w:rsidRDefault="00BD7E9E" w:rsidP="001D2FE4">
      <w:bookmarkStart w:id="0" w:name="_GoBack"/>
      <w:bookmarkEnd w:id="0"/>
    </w:p>
    <w:p w:rsidR="001D2FE4" w:rsidRPr="000B30E0" w:rsidRDefault="001D2FE4" w:rsidP="001D2FE4">
      <w:pPr>
        <w:rPr>
          <w:b/>
        </w:rPr>
      </w:pPr>
      <w:r w:rsidRPr="000B30E0">
        <w:rPr>
          <w:b/>
        </w:rPr>
        <w:t>Що на Вашу думку є порушенням академічної доброчесності?</w:t>
      </w:r>
    </w:p>
    <w:p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Використання запозичені джерела</w:t>
      </w:r>
    </w:p>
    <w:p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Списування, надання неправдивої інформації</w:t>
      </w:r>
    </w:p>
    <w:p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НЕ самостійне виконання навчальних завдань, завдань поточного та підсумкового контролю результатів навчання</w:t>
      </w:r>
    </w:p>
    <w:p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плагіат</w:t>
      </w:r>
    </w:p>
    <w:p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Цитування без посилання на автора, списування, публікації чужих робіт під власним ім'ям</w:t>
      </w:r>
    </w:p>
    <w:p w:rsid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Обмеження інформації</w:t>
      </w:r>
    </w:p>
    <w:p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використання літератури без посилання на неї; - користування штучним інтелектом; - списування</w:t>
      </w:r>
    </w:p>
    <w:p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На мою думку, порушенням академічної доброчесності є будь-які дії, що спотворюють результати навчання чи досліджень, зокрема плагіат, списування, фальсифікація або фабрикація даних, використання підроблених документів чи виконання робіт іншими особами.</w:t>
      </w:r>
    </w:p>
    <w:p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Присвоєння чужої праці собі</w:t>
      </w:r>
    </w:p>
    <w:p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Використання неавторських способів здобуття чи представлення знань</w:t>
      </w:r>
    </w:p>
    <w:p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lastRenderedPageBreak/>
        <w:t>Використання чужої інтелектуальної власності в великій кількості без посилання на джерело</w:t>
      </w:r>
    </w:p>
    <w:p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proofErr w:type="spellStart"/>
      <w:r w:rsidRPr="00885FC7">
        <w:t>Копіюваня,списування</w:t>
      </w:r>
      <w:proofErr w:type="spellEnd"/>
    </w:p>
    <w:p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Плагіат</w:t>
      </w:r>
    </w:p>
    <w:p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Використання чужих праць</w:t>
      </w:r>
    </w:p>
    <w:p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Плагіат, порушення авторських прав</w:t>
      </w:r>
    </w:p>
    <w:p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Це дії, які вчиняються з метою обману або введення в оману та підривають довіру до результатів навчання.</w:t>
      </w:r>
    </w:p>
    <w:p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це коли ти чесно вчишся, самостійно виконуєш усі завдання і завжди посилаєшся на того, чию ідею чи текст використовуєш.</w:t>
      </w:r>
    </w:p>
    <w:p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Використанням чужих робіт</w:t>
      </w:r>
    </w:p>
    <w:p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Використання чужої праці та видавання її за свою</w:t>
      </w:r>
    </w:p>
    <w:p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proofErr w:type="spellStart"/>
      <w:r w:rsidRPr="00885FC7">
        <w:t>Використанння</w:t>
      </w:r>
      <w:proofErr w:type="spellEnd"/>
      <w:r w:rsidRPr="00885FC7">
        <w:t xml:space="preserve"> чужих робіт без посилання на цю роботу</w:t>
      </w:r>
    </w:p>
    <w:p w:rsidR="00E575E5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Плагіат</w:t>
      </w:r>
    </w:p>
    <w:p w:rsidR="00F264F9" w:rsidRPr="00885FC7" w:rsidRDefault="00F264F9" w:rsidP="00F264F9">
      <w:pPr>
        <w:pStyle w:val="a3"/>
        <w:spacing w:after="0" w:line="240" w:lineRule="auto"/>
      </w:pPr>
    </w:p>
    <w:p w:rsidR="003A3799" w:rsidRDefault="00885FC7" w:rsidP="003A3799">
      <w:pPr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07D3D9A2" wp14:editId="124A3818">
            <wp:extent cx="5486401" cy="3033715"/>
            <wp:effectExtent l="0" t="0" r="0" b="14605"/>
            <wp:docPr id="5" name="Діаграма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85FC7" w:rsidRDefault="00885FC7" w:rsidP="003A3799">
      <w:pPr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5ED90623" wp14:editId="113DA31F">
            <wp:extent cx="5467350" cy="3095625"/>
            <wp:effectExtent l="0" t="0" r="0" b="9525"/>
            <wp:docPr id="6" name="Діаграма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85FC7" w:rsidRDefault="00885FC7" w:rsidP="003A3799">
      <w:pPr>
        <w:jc w:val="center"/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73750A06" wp14:editId="2F46AEEC">
            <wp:extent cx="5457825" cy="3000374"/>
            <wp:effectExtent l="0" t="0" r="9525" b="10160"/>
            <wp:docPr id="7" name="Діаграма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85FC7" w:rsidRDefault="00885FC7" w:rsidP="003A3799">
      <w:pPr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46E0863E" wp14:editId="67E22C96">
            <wp:extent cx="5762625" cy="3114675"/>
            <wp:effectExtent l="0" t="0" r="9525" b="9525"/>
            <wp:docPr id="8" name="Діаграма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85FC7" w:rsidRDefault="00885FC7" w:rsidP="003A3799">
      <w:pPr>
        <w:jc w:val="center"/>
        <w:rPr>
          <w:lang w:val="en-US"/>
        </w:rPr>
      </w:pPr>
    </w:p>
    <w:p w:rsidR="00E575E5" w:rsidRPr="000B30E0" w:rsidRDefault="00E575E5" w:rsidP="001D2FE4">
      <w:pPr>
        <w:rPr>
          <w:b/>
        </w:rPr>
      </w:pPr>
      <w:r w:rsidRPr="000B30E0">
        <w:rPr>
          <w:b/>
        </w:rPr>
        <w:t>Які, на Вашу думку, можливі шляхи уникнення плагіату під час навчання та написання кваліфікаційної роботи?</w:t>
      </w:r>
    </w:p>
    <w:p w:rsidR="00E575E5" w:rsidRPr="00E575E5" w:rsidRDefault="00F264F9" w:rsidP="001D2FE4">
      <w:r>
        <w:t>4</w:t>
      </w:r>
      <w:r w:rsidR="00E575E5" w:rsidRPr="00E575E5">
        <w:t xml:space="preserve"> респондент</w:t>
      </w:r>
      <w:r>
        <w:t>и</w:t>
      </w:r>
      <w:r w:rsidR="00E575E5" w:rsidRPr="00E575E5">
        <w:t xml:space="preserve"> залиши</w:t>
      </w:r>
      <w:r>
        <w:t>ли</w:t>
      </w:r>
      <w:r w:rsidR="00E575E5" w:rsidRPr="00E575E5">
        <w:t xml:space="preserve"> поле без відповіді.</w:t>
      </w:r>
      <w:r w:rsidR="00E575E5">
        <w:t xml:space="preserve"> Інші відповіли наступне:</w:t>
      </w:r>
    </w:p>
    <w:p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Написання самостійно, надавати посилання</w:t>
      </w:r>
    </w:p>
    <w:p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Важко відповісти</w:t>
      </w:r>
    </w:p>
    <w:p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використання своїх ідей</w:t>
      </w:r>
    </w:p>
    <w:p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Вивчення методів дослідження та використання їх у своїх працях</w:t>
      </w:r>
    </w:p>
    <w:p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Велика кількість наукової літератури</w:t>
      </w:r>
    </w:p>
    <w:p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Правильне цитування та оформлення цитувань; парафраз і власне формулювання; консультація з викладачем</w:t>
      </w:r>
    </w:p>
    <w:p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Можливими шляхами уникнення плагіату є правильне цитування та посилання на джерела, використання власних формулювань і критичного аналізу, перевірка тексту спеціальними програмами та планомірна робота над дослідженням із дотриманням термінів.</w:t>
      </w:r>
    </w:p>
    <w:p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Надання викладачами списку наукової літератури на певну тему та інформування просто відповідальність за виявлення плагіату</w:t>
      </w:r>
    </w:p>
    <w:p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lastRenderedPageBreak/>
        <w:t>Писати самостійно, посилатись на джерела</w:t>
      </w:r>
    </w:p>
    <w:p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Високий рівень подання інформації під час навчання</w:t>
      </w:r>
    </w:p>
    <w:p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Ніяких</w:t>
      </w:r>
    </w:p>
    <w:p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Обізнаність</w:t>
      </w:r>
    </w:p>
    <w:p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Добросовісне виконання усіх завдань самостійно.</w:t>
      </w:r>
    </w:p>
    <w:p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Використання сучасних технологій</w:t>
      </w:r>
    </w:p>
    <w:p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Самостійне опрацювання інформації та допомога викладачів</w:t>
      </w:r>
    </w:p>
    <w:p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Давати дітям більше можливих джерел для знаходження інформації</w:t>
      </w:r>
    </w:p>
    <w:p w:rsidR="00DA55F1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Все залежить від людини</w:t>
      </w:r>
    </w:p>
    <w:p w:rsidR="00F264F9" w:rsidRDefault="00F264F9" w:rsidP="00F264F9">
      <w:pPr>
        <w:pStyle w:val="a3"/>
        <w:spacing w:after="0" w:line="240" w:lineRule="auto"/>
      </w:pPr>
    </w:p>
    <w:p w:rsidR="000C39FC" w:rsidRDefault="00885FC7" w:rsidP="00915820">
      <w:pPr>
        <w:jc w:val="center"/>
      </w:pPr>
      <w:r>
        <w:rPr>
          <w:noProof/>
          <w:lang w:eastAsia="uk-UA"/>
        </w:rPr>
        <w:drawing>
          <wp:inline distT="0" distB="0" distL="0" distR="0" wp14:anchorId="4334D0F4" wp14:editId="5CE6B99C">
            <wp:extent cx="5457825" cy="3095625"/>
            <wp:effectExtent l="0" t="0" r="9525" b="9525"/>
            <wp:docPr id="10" name="Діаграма 10">
              <a:extLst xmlns:a="http://schemas.openxmlformats.org/drawingml/2006/main">
                <a:ext uri="{FF2B5EF4-FFF2-40B4-BE49-F238E27FC236}">
                  <a16:creationId xmlns:a16="http://schemas.microsoft.com/office/drawing/2014/main" id="{02344D04-C9DF-489B-B71F-68F171CBD7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85FC7" w:rsidRDefault="00885FC7" w:rsidP="00915820">
      <w:pPr>
        <w:jc w:val="center"/>
      </w:pPr>
      <w:r>
        <w:rPr>
          <w:noProof/>
          <w:lang w:eastAsia="uk-UA"/>
        </w:rPr>
        <w:drawing>
          <wp:inline distT="0" distB="0" distL="0" distR="0" wp14:anchorId="6419D49B" wp14:editId="32CE579D">
            <wp:extent cx="5457825" cy="3095625"/>
            <wp:effectExtent l="0" t="0" r="9525" b="9525"/>
            <wp:docPr id="11" name="Діаграма 11">
              <a:extLst xmlns:a="http://schemas.openxmlformats.org/drawingml/2006/main">
                <a:ext uri="{FF2B5EF4-FFF2-40B4-BE49-F238E27FC236}">
                  <a16:creationId xmlns:a16="http://schemas.microsoft.com/office/drawing/2014/main" id="{51FFEE70-7F4B-41A9-8B46-CCBF6D23FA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85FC7" w:rsidRDefault="00885FC7" w:rsidP="00915820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 wp14:anchorId="07C7B087" wp14:editId="3B8E9294">
            <wp:extent cx="5457825" cy="3295649"/>
            <wp:effectExtent l="0" t="0" r="9525" b="635"/>
            <wp:docPr id="12" name="Діаграма 12">
              <a:extLst xmlns:a="http://schemas.openxmlformats.org/drawingml/2006/main">
                <a:ext uri="{FF2B5EF4-FFF2-40B4-BE49-F238E27FC236}">
                  <a16:creationId xmlns:a16="http://schemas.microsoft.com/office/drawing/2014/main" id="{6865FF92-0759-4B7B-B48C-BA9C4AB95C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85FC7" w:rsidRDefault="00885FC7" w:rsidP="00915820">
      <w:pPr>
        <w:jc w:val="center"/>
      </w:pPr>
      <w:r>
        <w:rPr>
          <w:noProof/>
          <w:lang w:eastAsia="uk-UA"/>
        </w:rPr>
        <w:drawing>
          <wp:inline distT="0" distB="0" distL="0" distR="0" wp14:anchorId="49228D13" wp14:editId="37AC2FC0">
            <wp:extent cx="5457825" cy="3295650"/>
            <wp:effectExtent l="0" t="0" r="9525" b="0"/>
            <wp:docPr id="13" name="Діаграма 13">
              <a:extLst xmlns:a="http://schemas.openxmlformats.org/drawingml/2006/main">
                <a:ext uri="{FF2B5EF4-FFF2-40B4-BE49-F238E27FC236}">
                  <a16:creationId xmlns:a16="http://schemas.microsoft.com/office/drawing/2014/main" id="{6E3656B5-FCBD-4348-97D6-4736EDCC06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85FC7" w:rsidRDefault="00885FC7" w:rsidP="00915820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 wp14:anchorId="1A51D77E" wp14:editId="6B6E0E8E">
            <wp:extent cx="5457825" cy="3476624"/>
            <wp:effectExtent l="0" t="0" r="9525" b="10160"/>
            <wp:docPr id="14" name="Діаграма 14">
              <a:extLst xmlns:a="http://schemas.openxmlformats.org/drawingml/2006/main">
                <a:ext uri="{FF2B5EF4-FFF2-40B4-BE49-F238E27FC236}">
                  <a16:creationId xmlns:a16="http://schemas.microsoft.com/office/drawing/2014/main" id="{B8B8192E-D70A-448A-AA50-C247008A95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85FC7" w:rsidRDefault="00885FC7" w:rsidP="00915820">
      <w:pPr>
        <w:jc w:val="center"/>
      </w:pPr>
      <w:r>
        <w:rPr>
          <w:noProof/>
          <w:lang w:eastAsia="uk-UA"/>
        </w:rPr>
        <w:drawing>
          <wp:inline distT="0" distB="0" distL="0" distR="0" wp14:anchorId="3F52E2A0" wp14:editId="56B3332E">
            <wp:extent cx="5457825" cy="3438525"/>
            <wp:effectExtent l="0" t="0" r="9525" b="9525"/>
            <wp:docPr id="15" name="Діаграма 15">
              <a:extLst xmlns:a="http://schemas.openxmlformats.org/drawingml/2006/main">
                <a:ext uri="{FF2B5EF4-FFF2-40B4-BE49-F238E27FC236}">
                  <a16:creationId xmlns:a16="http://schemas.microsoft.com/office/drawing/2014/main" id="{B77B77CD-7841-4B6B-8BEE-0778160D6E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A55F1" w:rsidRPr="006448E8" w:rsidRDefault="00DA55F1" w:rsidP="00E575E5">
      <w:pPr>
        <w:rPr>
          <w:b/>
        </w:rPr>
      </w:pPr>
      <w:r w:rsidRPr="006448E8">
        <w:rPr>
          <w:b/>
        </w:rPr>
        <w:t>Які, на Вашу думку, заходи сприятимуть популяризації принципів академічної доброчесності серед здобувачів освіти університету?</w:t>
      </w:r>
    </w:p>
    <w:p w:rsidR="000366C2" w:rsidRDefault="00AA4311" w:rsidP="00E575E5">
      <w:r>
        <w:t>4</w:t>
      </w:r>
      <w:r w:rsidR="000C39FC">
        <w:t xml:space="preserve"> </w:t>
      </w:r>
      <w:r w:rsidR="00A16240">
        <w:t>респонденти</w:t>
      </w:r>
      <w:r w:rsidR="000366C2">
        <w:t xml:space="preserve"> не дали відповідь на питання. Інші відпові</w:t>
      </w:r>
      <w:r w:rsidR="000C39FC">
        <w:t>ли наступне</w:t>
      </w:r>
      <w:r w:rsidR="000366C2">
        <w:t>:</w:t>
      </w:r>
    </w:p>
    <w:p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Нагадування студентів про академічну доброчесність</w:t>
      </w:r>
    </w:p>
    <w:p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Правила цитування запозичених текстів і правила посилання на використану літературу</w:t>
      </w:r>
    </w:p>
    <w:p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освітні програми і тренінги</w:t>
      </w:r>
    </w:p>
    <w:p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Форуми з студентами на цю тему</w:t>
      </w:r>
    </w:p>
    <w:p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Зустрічі на кафедрі . Розмови з викладачами</w:t>
      </w:r>
    </w:p>
    <w:p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Приклади та роль викладачів; популяризація через комунікацію</w:t>
      </w:r>
    </w:p>
    <w:p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Поширенню принципів академічної доброчесності серед здобувачів освіти університету сприятиме систематичне поєднання інтерактивних освітніх заходів, прикладу викладачів та стимулювання культури чесності й відповідальності.</w:t>
      </w:r>
    </w:p>
    <w:p w:rsidR="00885FC7" w:rsidRDefault="00885FC7" w:rsidP="00885FC7">
      <w:pPr>
        <w:pStyle w:val="a3"/>
        <w:numPr>
          <w:ilvl w:val="0"/>
          <w:numId w:val="10"/>
        </w:numPr>
        <w:ind w:left="851"/>
      </w:pPr>
      <w:r>
        <w:lastRenderedPageBreak/>
        <w:t>Регулярні заходи в межах університету, кафедральні зустрічі</w:t>
      </w:r>
    </w:p>
    <w:p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достатньо бесіди з викладачем на парі</w:t>
      </w:r>
    </w:p>
    <w:p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Мотивація студентів за використання даних принципів</w:t>
      </w:r>
    </w:p>
    <w:p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Семінари</w:t>
      </w:r>
    </w:p>
    <w:p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Семінари з доброчесності</w:t>
      </w:r>
    </w:p>
    <w:p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Тренінги</w:t>
      </w:r>
    </w:p>
    <w:p w:rsidR="00885FC7" w:rsidRDefault="00885FC7" w:rsidP="00885FC7">
      <w:pPr>
        <w:pStyle w:val="a3"/>
        <w:numPr>
          <w:ilvl w:val="0"/>
          <w:numId w:val="10"/>
        </w:numPr>
        <w:ind w:left="851"/>
      </w:pPr>
      <w:r>
        <w:t xml:space="preserve">Зустрічі та </w:t>
      </w:r>
      <w:proofErr w:type="spellStart"/>
      <w:r>
        <w:t>тренінки</w:t>
      </w:r>
      <w:proofErr w:type="spellEnd"/>
    </w:p>
    <w:p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Обговорення, заохочення та санкції</w:t>
      </w:r>
    </w:p>
    <w:p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Тренінги та курси, роз'яснювальні матеріали, приклад викладачів, система мотивації</w:t>
      </w:r>
    </w:p>
    <w:p w:rsidR="00163B3E" w:rsidRDefault="00885FC7" w:rsidP="00885FC7">
      <w:pPr>
        <w:pStyle w:val="a3"/>
        <w:numPr>
          <w:ilvl w:val="0"/>
          <w:numId w:val="10"/>
        </w:numPr>
        <w:ind w:left="851"/>
      </w:pPr>
      <w:r>
        <w:t>Індивідуальний підхід та щоб теми дослідження не повторювалися</w:t>
      </w:r>
    </w:p>
    <w:p w:rsidR="00832E49" w:rsidRDefault="00832E49" w:rsidP="00832E49">
      <w:pPr>
        <w:pStyle w:val="a3"/>
        <w:ind w:left="851"/>
      </w:pPr>
    </w:p>
    <w:p w:rsidR="00832E49" w:rsidRDefault="00832E49" w:rsidP="00832E49">
      <w:pPr>
        <w:jc w:val="center"/>
      </w:pPr>
      <w:r>
        <w:rPr>
          <w:noProof/>
          <w:lang w:eastAsia="uk-UA"/>
        </w:rPr>
        <w:drawing>
          <wp:inline distT="0" distB="0" distL="0" distR="0" wp14:anchorId="642BEBFC" wp14:editId="2E96B64C">
            <wp:extent cx="5457825" cy="3438525"/>
            <wp:effectExtent l="0" t="0" r="9525" b="9525"/>
            <wp:docPr id="16" name="Діаграма 16">
              <a:extLst xmlns:a="http://schemas.openxmlformats.org/drawingml/2006/main">
                <a:ext uri="{FF2B5EF4-FFF2-40B4-BE49-F238E27FC236}">
                  <a16:creationId xmlns:a16="http://schemas.microsoft.com/office/drawing/2014/main" id="{A1250C0C-ED20-4BF7-B9A6-D0216529B0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sectPr w:rsidR="00832E49" w:rsidSect="008A5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494"/>
    <w:multiLevelType w:val="hybridMultilevel"/>
    <w:tmpl w:val="CFFC8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36FD"/>
    <w:multiLevelType w:val="hybridMultilevel"/>
    <w:tmpl w:val="826607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4AAA"/>
    <w:multiLevelType w:val="hybridMultilevel"/>
    <w:tmpl w:val="2230DA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80BC9"/>
    <w:multiLevelType w:val="hybridMultilevel"/>
    <w:tmpl w:val="8482DC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6D39"/>
    <w:multiLevelType w:val="hybridMultilevel"/>
    <w:tmpl w:val="F1225E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E50C7"/>
    <w:multiLevelType w:val="hybridMultilevel"/>
    <w:tmpl w:val="2E12D69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CF4225"/>
    <w:multiLevelType w:val="hybridMultilevel"/>
    <w:tmpl w:val="91247FF6"/>
    <w:lvl w:ilvl="0" w:tplc="D36A2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73D7B"/>
    <w:multiLevelType w:val="hybridMultilevel"/>
    <w:tmpl w:val="C43A64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C2C07"/>
    <w:multiLevelType w:val="hybridMultilevel"/>
    <w:tmpl w:val="710EC3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E1B60"/>
    <w:multiLevelType w:val="hybridMultilevel"/>
    <w:tmpl w:val="215642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E954F6E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2FE4"/>
    <w:rsid w:val="00003E6B"/>
    <w:rsid w:val="000366C2"/>
    <w:rsid w:val="000B30E0"/>
    <w:rsid w:val="000C39FC"/>
    <w:rsid w:val="000F4A3A"/>
    <w:rsid w:val="00163B3E"/>
    <w:rsid w:val="001C7BDD"/>
    <w:rsid w:val="001D2FE4"/>
    <w:rsid w:val="00266BD0"/>
    <w:rsid w:val="0032794C"/>
    <w:rsid w:val="003A3799"/>
    <w:rsid w:val="0040218A"/>
    <w:rsid w:val="00402B80"/>
    <w:rsid w:val="004B6CE8"/>
    <w:rsid w:val="004C0B25"/>
    <w:rsid w:val="0059662C"/>
    <w:rsid w:val="00643844"/>
    <w:rsid w:val="006448E8"/>
    <w:rsid w:val="007F3D5F"/>
    <w:rsid w:val="00832E49"/>
    <w:rsid w:val="00885FC7"/>
    <w:rsid w:val="008A57AB"/>
    <w:rsid w:val="00914BFF"/>
    <w:rsid w:val="00915820"/>
    <w:rsid w:val="00A11AE0"/>
    <w:rsid w:val="00A16240"/>
    <w:rsid w:val="00A20683"/>
    <w:rsid w:val="00AA4311"/>
    <w:rsid w:val="00AC677C"/>
    <w:rsid w:val="00BA28BA"/>
    <w:rsid w:val="00BD7E9E"/>
    <w:rsid w:val="00C4186C"/>
    <w:rsid w:val="00C65D6B"/>
    <w:rsid w:val="00DA55F1"/>
    <w:rsid w:val="00DA5EA8"/>
    <w:rsid w:val="00E40562"/>
    <w:rsid w:val="00E575E5"/>
    <w:rsid w:val="00EA42A2"/>
    <w:rsid w:val="00F264F9"/>
    <w:rsid w:val="00F63A15"/>
    <w:rsid w:val="00FD770A"/>
    <w:rsid w:val="00FF33D8"/>
    <w:rsid w:val="00FF3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B23D"/>
  <w15:docId w15:val="{6D2750E9-339B-4087-B412-FB84659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FE4"/>
    <w:pPr>
      <w:ind w:left="720"/>
      <w:contextualSpacing/>
    </w:pPr>
  </w:style>
  <w:style w:type="paragraph" w:styleId="a4">
    <w:name w:val="Normal (Web)"/>
    <w:basedOn w:val="a"/>
    <w:uiPriority w:val="99"/>
    <w:rsid w:val="00C6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png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знайомі Ви з поняттям «академічна доброчесність»?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7B-460C-90ED-BC3EA33A4527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7B-460C-90ED-BC3EA33A4527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B7B-460C-90ED-BC3EA33A4527}"/>
              </c:ext>
            </c:extLst>
          </c:dPt>
          <c:dLbls>
            <c:dLbl>
              <c:idx val="1"/>
              <c:layout>
                <c:manualLayout>
                  <c:x val="8.3769633507853408E-2"/>
                  <c:y val="1.5855490513324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351367073880162E-2"/>
                      <c:h val="0.114435638777867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B7B-460C-90ED-BC3EA33A45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'181, G13 магістри'!$B$5:$B$7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частково.</c:v>
                </c:pt>
              </c:strCache>
            </c:strRef>
          </c:cat>
          <c:val>
            <c:numRef>
              <c:f>'181, G13 магістри'!$C$5:$C$7</c:f>
              <c:numCache>
                <c:formatCode>General</c:formatCode>
                <c:ptCount val="3"/>
                <c:pt idx="0">
                  <c:v>21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B7B-460C-90ED-BC3EA33A45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968044619422569"/>
          <c:y val="0.3447207640711577"/>
          <c:w val="0.15617228474712913"/>
          <c:h val="0.258312228501591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Наскільки об’єктивно викладачі оцінюють Ваші знання?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B3-45B6-9AD6-5EDB3943B284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B3-45B6-9AD6-5EDB3943B284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1B3-45B6-9AD6-5EDB3943B284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1B3-45B6-9AD6-5EDB3943B28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B3-45B6-9AD6-5EDB3943B2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'181, G13 магістри'!$B$99:$B$101</c:f>
              <c:strCache>
                <c:ptCount val="3"/>
                <c:pt idx="0">
                  <c:v>об’єктивно;</c:v>
                </c:pt>
                <c:pt idx="1">
                  <c:v>не об’єктивно;</c:v>
                </c:pt>
                <c:pt idx="2">
                  <c:v>важко визначитися.</c:v>
                </c:pt>
              </c:strCache>
            </c:strRef>
          </c:cat>
          <c:val>
            <c:numRef>
              <c:f>'181, G13 магістри'!$C$99:$C$101</c:f>
              <c:numCache>
                <c:formatCode>General</c:formatCode>
                <c:ptCount val="3"/>
                <c:pt idx="0">
                  <c:v>21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1B3-45B6-9AD6-5EDB3943B2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процедурами оскарження результатів оцінювання?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4D-4925-96D9-219B3434B74E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4D-4925-96D9-219B3434B74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'181, G13 магістри'!$B$106:$B$107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'181, G13 магістри'!$C$106:$C$107</c:f>
              <c:numCache>
                <c:formatCode>General</c:formatCode>
                <c:ptCount val="2"/>
                <c:pt idx="0">
                  <c:v>20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24D-4925-96D9-219B3434B7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97"/>
          <c:h val="0.26906321894948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є норми академічної доброчесності Вашою особистісною мотивацією/переконанням?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88B-474A-8BF1-B01A115931AD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88B-474A-8BF1-B01A115931AD}"/>
              </c:ext>
            </c:extLst>
          </c:dPt>
          <c:dPt>
            <c:idx val="2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88B-474A-8BF1-B01A115931AD}"/>
              </c:ext>
            </c:extLst>
          </c:dPt>
          <c:dPt>
            <c:idx val="3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88B-474A-8BF1-B01A115931A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'181, G13 магістри'!$B$111:$B$114</c:f>
              <c:strCache>
                <c:ptCount val="4"/>
                <c:pt idx="0">
                  <c:v>так</c:v>
                </c:pt>
                <c:pt idx="1">
                  <c:v>ні</c:v>
                </c:pt>
                <c:pt idx="2">
                  <c:v>не завжди;</c:v>
                </c:pt>
                <c:pt idx="3">
                  <c:v>залежить від обставин.</c:v>
                </c:pt>
              </c:strCache>
            </c:strRef>
          </c:cat>
          <c:val>
            <c:numRef>
              <c:f>'181, G13 магістри'!$C$111:$C$114</c:f>
              <c:numCache>
                <c:formatCode>General</c:formatCode>
                <c:ptCount val="4"/>
                <c:pt idx="0">
                  <c:v>16</c:v>
                </c:pt>
                <c:pt idx="1">
                  <c:v>0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88B-474A-8BF1-B01A115931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828961170429598"/>
          <c:y val="0.26451573182981758"/>
          <c:w val="0.20447944006999125"/>
          <c:h val="0.458363630472116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відомі Вам під час навчання випадки порушення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D11-4FD0-BD5B-6B43C03C29CA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D11-4FD0-BD5B-6B43C03C29C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'181, G13 магістри'!$B$119:$B$120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'181, G13 магістри'!$C$119:$C$120</c:f>
              <c:numCache>
                <c:formatCode>General</c:formatCode>
                <c:ptCount val="2"/>
                <c:pt idx="0">
                  <c:v>6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D11-4FD0-BD5B-6B43C03C29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97"/>
          <c:h val="0.26906321894948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інформують Вас викладачі на заняттях про принципи дотримання академічної доброчесності, а також наслідки її порушень?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1F6-4EDC-A2DD-F8125C288658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1F6-4EDC-A2DD-F8125C288658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1F6-4EDC-A2DD-F8125C288658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1F6-4EDC-A2DD-F8125C2886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'181, G13 магістри'!$B$125:$B$127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'181, G13 магістри'!$C$125:$C$127</c:f>
              <c:numCache>
                <c:formatCode>General</c:formatCode>
                <c:ptCount val="3"/>
                <c:pt idx="0">
                  <c:v>21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1F6-4EDC-A2DD-F8125C2886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319362566590157"/>
          <c:y val="0.40854873425779586"/>
          <c:w val="0.15794075478785047"/>
          <c:h val="0.307823048281755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дотримання академічної доброчесності є необхідним заходом для забезпечення якості освіти?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99E-4EBE-B446-7BFA687F3F2C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99E-4EBE-B446-7BFA687F3F2C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99E-4EBE-B446-7BFA687F3F2C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99E-4EBE-B446-7BFA687F3F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'181, G13 магістри'!$B$136:$B$138</c:f>
              <c:strCache>
                <c:ptCount val="3"/>
                <c:pt idx="0">
                  <c:v>так, це дуже важливо;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'181, G13 магістри'!$C$136:$C$138</c:f>
              <c:numCache>
                <c:formatCode>General</c:formatCode>
                <c:ptCount val="3"/>
                <c:pt idx="0">
                  <c:v>19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99E-4EBE-B446-7BFA687F3F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061654596840311"/>
          <c:y val="0.3235995085101897"/>
          <c:w val="0.19051783448534901"/>
          <c:h val="0.322596752968205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Положенням університету, що містить настанови, стандарти та процедуру дотримання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045-428F-855C-CD41F1629AEC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045-428F-855C-CD41F1629AE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'181, G13 магістри'!$B$11:$B$12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'181, G13 магістри'!$C$11:$C$12</c:f>
              <c:numCache>
                <c:formatCode>General</c:formatCode>
                <c:ptCount val="2"/>
                <c:pt idx="0">
                  <c:v>21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045-428F-855C-CD41F1629A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Що на Вашу думку означає «академічна доброчесність» (можна обрати кілька відповідей)?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8BB82537-2EB1-4A5E-8053-A69FB84154B8}" type="CELLRANGE">
                      <a:rPr lang="en-US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A1EF-419A-A869-5A22AA59C25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FBCD795-0795-4D2B-B493-41958DE2A107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A1EF-419A-A869-5A22AA59C25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B4AB3B4A-1D74-49F7-ACB8-13EDB2F43BFB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A1EF-419A-A869-5A22AA59C25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F3DE829E-4D91-4282-B396-8153A6BD977F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A1EF-419A-A869-5A22AA59C25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1B1551EA-9113-4520-99B4-86E9423D52E8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A1EF-419A-A869-5A22AA59C254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'181, G13 магістри'!$B$19:$B$23</c:f>
              <c:strCache>
                <c:ptCount val="5"/>
                <c:pt idx="0">
                  <c:v>самостійне виконання навчальних завдань, завдань поточного та підсумкового контролю результатів навчання;</c:v>
                </c:pt>
                <c:pt idx="1">
                  <c:v>посилання на джерела інформації у разі використання ідей, розробок, тверджень, відомостей, інших творів;</c:v>
                </c:pt>
                <c:pt idx="2">
                  <c:v>дотримання норм законодавства про авторське і суміжні права;</c:v>
                </c:pt>
                <c:pt idx="3">
                  <c:v>надання достовірної інформації про результати власної навчальної (наукової) діяльності, використані методики досліджень і джерела інформації.</c:v>
                </c:pt>
                <c:pt idx="4">
                  <c:v>Інше:</c:v>
                </c:pt>
              </c:strCache>
            </c:strRef>
          </c:cat>
          <c:val>
            <c:numRef>
              <c:f>'181, G13 магістри'!$C$19:$C$23</c:f>
              <c:numCache>
                <c:formatCode>0.0%</c:formatCode>
                <c:ptCount val="5"/>
                <c:pt idx="0">
                  <c:v>0.90476190476190477</c:v>
                </c:pt>
                <c:pt idx="1">
                  <c:v>0.61904761904761907</c:v>
                </c:pt>
                <c:pt idx="2">
                  <c:v>0.76190476190476186</c:v>
                </c:pt>
                <c:pt idx="3">
                  <c:v>0.80952380952380953</c:v>
                </c:pt>
                <c:pt idx="4">
                  <c:v>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'181, G13 магістри'!$C$19:$C$23</c15:f>
                <c15:dlblRangeCache>
                  <c:ptCount val="5"/>
                  <c:pt idx="0">
                    <c:v>90,5%</c:v>
                  </c:pt>
                  <c:pt idx="1">
                    <c:v>61,9%</c:v>
                  </c:pt>
                  <c:pt idx="2">
                    <c:v>76,2%</c:v>
                  </c:pt>
                  <c:pt idx="3">
                    <c:v>81,0%</c:v>
                  </c:pt>
                  <c:pt idx="4">
                    <c:v>0,0%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5-A1EF-419A-A869-5A22AA59C2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У яких заходах, присвячених академічній доброчесності, ви брали участь (можна обрати кілька варіантів)?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19772786830668"/>
          <c:w val="0.46993265712805171"/>
          <c:h val="0.6923151977031460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'181, G13 магістри'!$B$30:$B$35</c:f>
              <c:strCache>
                <c:ptCount val="6"/>
                <c:pt idx="0">
                  <c:v>загально-університетський семінар з академічної доброчесності;</c:v>
                </c:pt>
                <c:pt idx="1">
                  <c:v>зустріч на кафедрі;</c:v>
                </c:pt>
                <c:pt idx="2">
                  <c:v>бесіда з викладачем;</c:v>
                </c:pt>
                <c:pt idx="3">
                  <c:v>презентація ОП гарантом;</c:v>
                </c:pt>
                <c:pt idx="4">
                  <c:v>додаткові вебінари;</c:v>
                </c:pt>
                <c:pt idx="5">
                  <c:v>вивчали в рамках предмету у школі.</c:v>
                </c:pt>
              </c:strCache>
            </c:strRef>
          </c:cat>
          <c:val>
            <c:numRef>
              <c:f>'181, G13 магістри'!$C$30:$C$35</c:f>
              <c:numCache>
                <c:formatCode>0.0%</c:formatCode>
                <c:ptCount val="6"/>
                <c:pt idx="0">
                  <c:v>0.19047619047619047</c:v>
                </c:pt>
                <c:pt idx="1">
                  <c:v>0.80952380952380953</c:v>
                </c:pt>
                <c:pt idx="2">
                  <c:v>0.8571428571428571</c:v>
                </c:pt>
                <c:pt idx="3">
                  <c:v>0.47619047619047616</c:v>
                </c:pt>
                <c:pt idx="4">
                  <c:v>0.23809523809523808</c:v>
                </c:pt>
                <c:pt idx="5">
                  <c:v>0.19047619047619047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E6-4577-8C66-AD889E276C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Які причини спонукають до академічної недоброчесності? (можна обрати кілька варіантів)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0721392747835574"/>
          <c:w val="0.46993265712805171"/>
          <c:h val="0.7048740570554582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'181, G13 магістри'!$B$49:$B$52</c:f>
              <c:strCache>
                <c:ptCount val="4"/>
                <c:pt idx="0">
                  <c:v>обмежений доступ до необхідної інформації;</c:v>
                </c:pt>
                <c:pt idx="1">
                  <c:v>нестача навичок академічного письма і знань дослідницьких методів;</c:v>
                </c:pt>
                <c:pt idx="2">
                  <c:v>звичка використовувати чужі праці без посилань;</c:v>
                </c:pt>
                <c:pt idx="3">
                  <c:v>непоінформованість щодо відповідальності за порушення академічної доброчесності.</c:v>
                </c:pt>
              </c:strCache>
            </c:strRef>
          </c:cat>
          <c:val>
            <c:numRef>
              <c:f>'181, G13 магістри'!$C$49:$C$52</c:f>
              <c:numCache>
                <c:formatCode>0.0%</c:formatCode>
                <c:ptCount val="4"/>
                <c:pt idx="0">
                  <c:v>0.66666666666666663</c:v>
                </c:pt>
                <c:pt idx="1">
                  <c:v>0.76190476190476186</c:v>
                </c:pt>
                <c:pt idx="2">
                  <c:v>0.52380952380952384</c:v>
                </c:pt>
                <c:pt idx="3">
                  <c:v>0.23809523809523808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14-4CC0-91BC-A8E8A0C95C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із заходами, які можуть використовуватися для попередження порушень академічної доброчесності?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7B-433A-99A4-3A8B0C99DD88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7B-433A-99A4-3A8B0C99DD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'181, G13 магістри'!$B$60:$B$61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'181, G13 магістри'!$C$60:$C$61</c:f>
              <c:numCache>
                <c:formatCode>General</c:formatCode>
                <c:ptCount val="2"/>
                <c:pt idx="0">
                  <c:v>21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D7B-433A-99A4-3A8B0C99DD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використання ШІ є порушенням академічної доброчесності?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D93-45C1-BDA7-50A754273EAF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D93-45C1-BDA7-50A754273EAF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D93-45C1-BDA7-50A754273EA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'181, G13 магістри'!$B$66:$B$68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важко відповісти.</c:v>
                </c:pt>
              </c:strCache>
            </c:strRef>
          </c:cat>
          <c:val>
            <c:numRef>
              <c:f>'181, G13 магістри'!$C$66:$C$68</c:f>
              <c:numCache>
                <c:formatCode>General</c:formatCode>
                <c:ptCount val="3"/>
                <c:pt idx="0">
                  <c:v>6</c:v>
                </c:pt>
                <c:pt idx="1">
                  <c:v>6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D93-45C1-BDA7-50A754273E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260362541469830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 часто впродовж семестру Ви обговорювали з викладачами такі питання</a:t>
            </a:r>
          </a:p>
        </c:rich>
      </c:tx>
      <c:layout>
        <c:manualLayout>
          <c:xMode val="edge"/>
          <c:yMode val="edge"/>
          <c:x val="3.5134856076874686E-2"/>
          <c:y val="2.44648318042813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'181, G13 магістри'!$B$83</c:f>
              <c:strCache>
                <c:ptCount val="1"/>
                <c:pt idx="0">
                  <c:v>Правила цитування запозичених текстів і правила посилання на використану літературу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'181, G13 магістри'!$C$82:$G$82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'181, G13 магістри'!$C$83:$G$83</c:f>
              <c:numCache>
                <c:formatCode>General</c:formatCode>
                <c:ptCount val="5"/>
                <c:pt idx="0">
                  <c:v>2</c:v>
                </c:pt>
                <c:pt idx="1">
                  <c:v>14</c:v>
                </c:pt>
                <c:pt idx="2">
                  <c:v>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C7-4D03-BDA3-F58473DCE3CB}"/>
            </c:ext>
          </c:extLst>
        </c:ser>
        <c:ser>
          <c:idx val="1"/>
          <c:order val="1"/>
          <c:tx>
            <c:strRef>
              <c:f>'181, G13 магістри'!$B$84</c:f>
              <c:strCache>
                <c:ptCount val="1"/>
                <c:pt idx="0">
                  <c:v>Санкції за плагіат, списування та інші порушення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'181, G13 магістри'!$C$82:$G$82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'181, G13 магістри'!$C$84:$G$84</c:f>
              <c:numCache>
                <c:formatCode>General</c:formatCode>
                <c:ptCount val="5"/>
                <c:pt idx="0">
                  <c:v>2</c:v>
                </c:pt>
                <c:pt idx="1">
                  <c:v>15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C7-4D03-BDA3-F58473DCE3CB}"/>
            </c:ext>
          </c:extLst>
        </c:ser>
        <c:ser>
          <c:idx val="2"/>
          <c:order val="2"/>
          <c:tx>
            <c:strRef>
              <c:f>'181, G13 магістри'!$B$85</c:f>
              <c:strCache>
                <c:ptCount val="1"/>
                <c:pt idx="0">
                  <c:v>Етика та/або академічна доброчесність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'181, G13 магістри'!$C$82:$G$82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'181, G13 магістри'!$C$85:$G$85</c:f>
              <c:numCache>
                <c:formatCode>General</c:formatCode>
                <c:ptCount val="5"/>
                <c:pt idx="0">
                  <c:v>3</c:v>
                </c:pt>
                <c:pt idx="1">
                  <c:v>15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1C7-4D03-BDA3-F58473DCE3CB}"/>
            </c:ext>
          </c:extLst>
        </c:ser>
        <c:ser>
          <c:idx val="3"/>
          <c:order val="3"/>
          <c:tx>
            <c:strRef>
              <c:f>'181, G13 магістри'!$B$86</c:f>
              <c:strCache>
                <c:ptCount val="1"/>
                <c:pt idx="0">
                  <c:v>Вимоги до письмових робіт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'181, G13 магістри'!$C$82:$G$82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'181, G13 магістри'!$C$86:$G$86</c:f>
              <c:numCache>
                <c:formatCode>General</c:formatCode>
                <c:ptCount val="5"/>
                <c:pt idx="0">
                  <c:v>6</c:v>
                </c:pt>
                <c:pt idx="1">
                  <c:v>15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1C7-4D03-BDA3-F58473DCE3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6231232"/>
        <c:axId val="896231648"/>
      </c:barChart>
      <c:catAx>
        <c:axId val="89623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648"/>
        <c:crosses val="autoZero"/>
        <c:auto val="1"/>
        <c:lblAlgn val="ctr"/>
        <c:lblOffset val="100"/>
        <c:noMultiLvlLbl val="0"/>
      </c:catAx>
      <c:valAx>
        <c:axId val="8962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достатньо прозорою і зрозумілою є система оцінювання результатів навчання?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spPr>
            <a:ln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7C4-40F2-8558-9202BE227A09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7C4-40F2-8558-9202BE227A09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7C4-40F2-8558-9202BE227A09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7C4-40F2-8558-9202BE227A0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7C4-40F2-8558-9202BE227A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'181, G13 магістри'!$B$92:$B$94</c:f>
              <c:strCache>
                <c:ptCount val="3"/>
                <c:pt idx="0">
                  <c:v>повністю зрозуміла;</c:v>
                </c:pt>
                <c:pt idx="1">
                  <c:v>частково зрозуміла;</c:v>
                </c:pt>
                <c:pt idx="2">
                  <c:v>зовсім не зрозуміла.</c:v>
                </c:pt>
              </c:strCache>
            </c:strRef>
          </c:cat>
          <c:val>
            <c:numRef>
              <c:f>'181, G13 магістри'!$C$92:$C$94</c:f>
              <c:numCache>
                <c:formatCode>General</c:formatCode>
                <c:ptCount val="3"/>
                <c:pt idx="0">
                  <c:v>21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7C4-40F2-8558-9202BE227A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2950</Words>
  <Characters>1683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</dc:creator>
  <cp:keywords/>
  <dc:description/>
  <cp:lastModifiedBy>VJ</cp:lastModifiedBy>
  <cp:revision>46</cp:revision>
  <dcterms:created xsi:type="dcterms:W3CDTF">2025-10-28T09:42:00Z</dcterms:created>
  <dcterms:modified xsi:type="dcterms:W3CDTF">2025-11-05T12:37:00Z</dcterms:modified>
</cp:coreProperties>
</file>