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1B637A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14:paraId="7FC42A17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14:paraId="238FAE57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200E5B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D38F3B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2A7990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866CD2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097028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208D64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DD0D84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C7923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A01B0B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3A3AFB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ЗВІТ</w:t>
      </w:r>
    </w:p>
    <w:p w14:paraId="3BF57BB0" w14:textId="1F73B0B3" w:rsidR="006C1EA8" w:rsidRDefault="00B92C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за результатами проведеного опитування науково-педагогічних працівників ТНТУ ім. Івана Пулюя, що безпосередньо відповідають за зміст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освітньої програми «Телекомунікації та радіотехніка» другого рівня вищої освіти, а також викладають на цій програмі</w:t>
      </w:r>
    </w:p>
    <w:p w14:paraId="5396D3DF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4AF00C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E7D4A0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D4D6E9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45B238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D2AE56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770896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9144A6" w14:textId="77777777" w:rsidR="006C1EA8" w:rsidRDefault="00B92C3D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/>
        </w:rPr>
        <w:drawing>
          <wp:inline distT="0" distB="0" distL="114300" distR="114300" wp14:anchorId="36CDE5CB" wp14:editId="13F56A3A">
            <wp:extent cx="2620010" cy="1195705"/>
            <wp:effectExtent l="0" t="0" r="0" b="0"/>
            <wp:docPr id="104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195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036C32" w14:textId="77777777" w:rsidR="006C1EA8" w:rsidRDefault="006C1E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5A967A" w14:textId="77777777" w:rsidR="006C1EA8" w:rsidRDefault="006C1E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B97C5" w14:textId="77777777" w:rsidR="006C1EA8" w:rsidRDefault="006C1E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0A250D" w14:textId="77777777" w:rsidR="006C1EA8" w:rsidRDefault="006C1E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3C3E50" w14:textId="77777777" w:rsidR="006C1EA8" w:rsidRDefault="006C1E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2F4DB0" w14:textId="77777777" w:rsidR="006C1EA8" w:rsidRDefault="006C1E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C455D7" w14:textId="77777777" w:rsidR="006C1EA8" w:rsidRDefault="006C1E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1E1184" w14:textId="77777777" w:rsidR="006C1EA8" w:rsidRDefault="006C1EA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92CAD2" w14:textId="77777777" w:rsidR="006C1EA8" w:rsidRDefault="00B92C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485"/>
        </w:tabs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ТЕРНОПІЛЬ </w:t>
      </w:r>
    </w:p>
    <w:p w14:paraId="2A7BBA46" w14:textId="77777777" w:rsidR="006C1EA8" w:rsidRDefault="00B92C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485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2023</w:t>
      </w:r>
    </w:p>
    <w:p w14:paraId="67A5DD0E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1E42D1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науково-педагогічних працівників відповідно до Положення про опитування учасників освітнього процесу в Тернопільському національному технічному університеті імені Івана Пулюя, Положення про акредитацію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освітніх програм Тернопільського національного технічного університету імені Івана Пулюя. </w:t>
      </w:r>
    </w:p>
    <w:p w14:paraId="06485642" w14:textId="20BF8B3E" w:rsidR="009C38A8" w:rsidRDefault="009C38A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C38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Терміни проведення: </w:t>
      </w:r>
      <w:r w:rsidR="00201A7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13</w:t>
      </w:r>
      <w:r w:rsidRPr="009C38A8">
        <w:rPr>
          <w:rFonts w:ascii="Times New Roman" w:eastAsia="Times New Roman" w:hAnsi="Times New Roman" w:cs="Times New Roman"/>
          <w:color w:val="000000"/>
          <w:sz w:val="28"/>
          <w:szCs w:val="28"/>
        </w:rPr>
        <w:t>.11.2023 – 2</w:t>
      </w:r>
      <w:r w:rsidR="00201A7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</w:t>
      </w:r>
      <w:bookmarkStart w:id="0" w:name="_GoBack"/>
      <w:bookmarkEnd w:id="0"/>
      <w:r w:rsidRPr="009C38A8">
        <w:rPr>
          <w:rFonts w:ascii="Times New Roman" w:eastAsia="Times New Roman" w:hAnsi="Times New Roman" w:cs="Times New Roman"/>
          <w:color w:val="000000"/>
          <w:sz w:val="28"/>
          <w:szCs w:val="28"/>
        </w:rPr>
        <w:t>.11.2023.</w:t>
      </w:r>
    </w:p>
    <w:p w14:paraId="60F0A0E5" w14:textId="6800EB1B" w:rsidR="006C1EA8" w:rsidRDefault="00B92C3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Дане опитування є формою участі викладачів в системі внутрішнього забезпечення якості вищої освіти.</w:t>
      </w:r>
    </w:p>
    <w:p w14:paraId="0A5961E3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изначення відповідності освітньої програми цілям, очікуванням, потребам учасників освітнього процесу, а також виявлення проблем, що виникають під час освітньої діяльності з метою їх попередження чи усунення.</w:t>
      </w:r>
    </w:p>
    <w:p w14:paraId="220CFC23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Опитування проводилося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добровільних засадах.</w:t>
      </w:r>
    </w:p>
    <w:p w14:paraId="673186CE" w14:textId="3DF806EA" w:rsidR="006C1EA8" w:rsidRDefault="00B92C3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8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взяли участь </w:t>
      </w:r>
      <w:r w:rsidRPr="009C38A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C38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осіб, що склало 100% від загальної кількості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викладачів, що безпосередньо відповідають за зміст освітньої програми «Телекомунікації та радіотехніка» другого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рівня вищої освіти, а також викладають на цій програмі.</w:t>
      </w:r>
    </w:p>
    <w:p w14:paraId="720D8099" w14:textId="72C6FC18" w:rsidR="006C1EA8" w:rsidRDefault="00B92C3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Узагальнені результати опитування </w:t>
      </w:r>
      <w:r w:rsidR="00545F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наведені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нижче. </w:t>
      </w:r>
    </w:p>
    <w:p w14:paraId="0B0B5FC7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6601E0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48F8DF81" wp14:editId="0EA326B1">
            <wp:extent cx="6119820" cy="2578100"/>
            <wp:effectExtent l="0" t="0" r="0" b="0"/>
            <wp:docPr id="1032" name="image18.png" descr="Діаграма відповідей у Формах. Назва запитання: 1. Чи входите Ви в склад робочої групи з упровадження даної освітньої програми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. Чи входите Ви в склад робочої групи з упровадження даної освітньої програми?. Кількість відповідей: 7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62CB23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17D29B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24100B13" wp14:editId="1685A947">
            <wp:extent cx="6119820" cy="2578100"/>
            <wp:effectExtent l="0" t="0" r="0" b="0"/>
            <wp:docPr id="1034" name="image6.png" descr="Діаграма відповідей у Формах. Назва запитання: 2. Чи брали Ви участь в обговоренні, розробці, перегляді даної освітньої програми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2. Чи брали Ви участь в обговоренні, розробці, перегляді даної освітньої програми?&#10;. Кількість відповідей: 7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77CCB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7B5495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20BBC650" wp14:editId="5EB3A368">
            <wp:extent cx="6119820" cy="2578100"/>
            <wp:effectExtent l="0" t="0" r="0" b="0"/>
            <wp:docPr id="1039" name="image14.png" descr="Діаграма відповідей у Формах. Назва запитання: 3. Чи були Вами внесені певні пропозиції щодо покращення освітньої програми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3. Чи були Вами внесені певні пропозиції щодо покращення освітньої програми?&#10;. Кількість відповідей: 7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68B3FD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CDE547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2C90BD66" wp14:editId="47BECC1E">
            <wp:extent cx="6119820" cy="2781300"/>
            <wp:effectExtent l="0" t="0" r="0" b="0"/>
            <wp:docPr id="1030" name="image17.png" descr="Діаграма відповідей у Формах. Назва запитання: 4. Чи надаєте Ви здобувачам інформацію про цілі та програмні результати навчання за дисципліною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4. Чи надаєте Ви здобувачам інформацію про цілі та програмні результати навчання за дисципліною?&#10;. Кількість відповідей: 7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E18BA4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B6EAEA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7DA98179" wp14:editId="6AD8F258">
            <wp:extent cx="6119820" cy="2578100"/>
            <wp:effectExtent l="0" t="0" r="0" b="0"/>
            <wp:docPr id="1042" name="image10.png" descr="Діаграма відповідей у Формах. Назва запитання: 5. Чи доводите Ви до відома здобувачів інформацію про критерії та форми оцінювання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5. Чи доводите Ви до відома здобувачів інформацію про критерії та форми оцінювання?&#10;. Кількість відповідей: 7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F1920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53E639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1FD60FAF" wp14:editId="72246DD6">
            <wp:extent cx="6119820" cy="2578100"/>
            <wp:effectExtent l="0" t="0" r="0" b="0"/>
            <wp:docPr id="1027" name="image2.png" descr="Діаграма відповідей у Формах. Назва запитання: 6. Які недоліки притаманні переважній більшості навчальних планів даної ОП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6. Які недоліки притаманні переважній більшості навчальних планів даної ОП?&#10;. Кількість відповідей: 7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B3ED74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A93F53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7A968C98" wp14:editId="7C9CAC1C">
            <wp:extent cx="6119820" cy="2781300"/>
            <wp:effectExtent l="0" t="0" r="0" b="0"/>
            <wp:docPr id="1041" name="image16.png" descr="Діаграма відповідей у Формах. Назва запитання: 7. Чи створені в університеті для викладача умови для вільного вибору форм і методів навчання та викладання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7. Чи створені в університеті для викладача умови для вільного вибору форм і методів навчання та викладання?&#10;. Кількість відповідей: 7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F383C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4D0A8C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2183A8FB" wp14:editId="52F673EF">
            <wp:extent cx="6119820" cy="2781300"/>
            <wp:effectExtent l="0" t="0" r="0" b="0"/>
            <wp:docPr id="1052" name="image22.png" descr="Діаграма відповідей у Формах. Назва запитання: 8. Чи враховуєте Ви при виборі методів та форм навчання індивідуальні особливості студентів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8. Чи враховуєте Ви при виборі методів та форм навчання індивідуальні особливості студентів?. Кількість відповідей: 7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A71E7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108AFA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53CA6DFE" wp14:editId="17EA7EC5">
            <wp:extent cx="6119820" cy="2781300"/>
            <wp:effectExtent l="0" t="0" r="0" b="0"/>
            <wp:docPr id="1047" name="image12.png" descr="Діаграма відповідей у Формах. Назва запитання: 9. Чи проводите Ви відповідно до робочої програми Вашої дисципліни практикоорієнтовані заняття із залученням стейкхолдерів у т.ч. на виробництві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9. Чи проводите Ви відповідно до робочої програми Вашої дисципліни практикоорієнтовані заняття із залученням стейкхолдерів у т.ч. на виробництві?&#10;. Кількість відповідей: 7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B06D6A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62581F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1A0E08B6" wp14:editId="2770E9FD">
            <wp:extent cx="6119820" cy="2781300"/>
            <wp:effectExtent l="0" t="0" r="0" b="0"/>
            <wp:docPr id="1031" name="image23.png" descr="Діаграма відповідей у Формах. Назва запитання: 10. Чи знайомі Ви з порядком визнання в університеті результатів неформальної/інформальної освіти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10. Чи знайомі Ви з порядком визнання в університеті результатів неформальної/інформальної освіти?&#10;. Кількість відповідей: 7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DB6438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A092B6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31CD4768" wp14:editId="2B3938F9">
            <wp:extent cx="6119820" cy="2578100"/>
            <wp:effectExtent l="0" t="0" r="0" b="0"/>
            <wp:docPr id="1053" name="image21.png" descr="Діаграма відповідей у Формах. Назва запитання: 11. Чи займаєтесь Ви саморозвитком з метою професійного зростання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11. Чи займаєтесь Ви саморозвитком з метою професійного зростання?&#10;. Кількість відповідей: 7 відповідей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2905D8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D1EC03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4D4B7A47" wp14:editId="639EDD1E">
            <wp:extent cx="6119820" cy="2781300"/>
            <wp:effectExtent l="0" t="0" r="0" b="0"/>
            <wp:docPr id="1050" name="image28.png" descr="Діаграма відповідей у Формах. Назва запитання: 12. Чи є в наявності публікації, які тематично корелюються з дисципліною, яку Ви викладаєте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Діаграма відповідей у Формах. Назва запитання: 12. Чи є в наявності публікації, які тематично корелюються з дисципліною, яку Ви викладаєте?&#10;. Кількість відповідей: 7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7FFF0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0273A7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6095B43E" wp14:editId="6A30A163">
            <wp:extent cx="6119820" cy="3111500"/>
            <wp:effectExtent l="0" t="0" r="0" b="0"/>
            <wp:docPr id="1033" name="image9.png" descr="Діаграма відповідей у Формах. Назва запитання: 13. Оцініть за 5-ти бальною шкалою наскільки університет допомагає та залучений до Вашого професійного зростання (0 - дуже погано; 5 - дуже добре).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3. Оцініть за 5-ти бальною шкалою наскільки університет допомагає та залучений до Вашого професійного зростання (0 - дуже погано; 5 - дуже добре).&#10;. Кількість відповідей: 7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1BA2DD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43BFEB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66AC3E43" wp14:editId="78DD6E5F">
            <wp:extent cx="6119820" cy="3111500"/>
            <wp:effectExtent l="0" t="0" r="0" b="0"/>
            <wp:docPr id="1036" name="image24.png" descr="Діаграма відповідей у Формах. Назва запитання: 14. Які чинники спонукають Вас до науково-дослідної роботи та підвищення якості викладання? (можна обрати кілька варіантів)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14. Які чинники спонукають Вас до науково-дослідної роботи та підвищення якості викладання? (можна обрати кілька варіантів)&#10;. Кількість відповідей: 7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2666B9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3FA491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61E03124" wp14:editId="70CA0B04">
            <wp:extent cx="6119820" cy="3111500"/>
            <wp:effectExtent l="0" t="0" r="0" b="0"/>
            <wp:docPr id="1029" name="image7.png" descr="Діаграма відповідей у Формах. Назва запитання: 15. Яким інтерактивним методам навчання Ви надаєте перевагу? (можна обрати кілька варіантів)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15. Яким інтерактивним методам навчання Ви надаєте перевагу? (можна обрати кілька варіантів)&#10;. Кількість відповідей: 7 відповідей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934F4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914C29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12158999" wp14:editId="5F4C70D9">
            <wp:extent cx="6119820" cy="2781300"/>
            <wp:effectExtent l="0" t="0" r="0" b="0"/>
            <wp:docPr id="1038" name="image3.png" descr="Діаграма відповідей у Формах. Назва запитання: 16. Чи вважаєте Ви різноманітні форми консультування та позааудиторного навчання важливою компонентою навчального процесу, що впливає на результативність опанування дисципліни студентом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16. Чи вважаєте Ви різноманітні форми консультування та позааудиторного навчання важливою компонентою навчального процесу, що впливає на результативність опанування дисципліни студентом?&#10;. Кількість відповідей: 7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237A5E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12920C80" wp14:editId="07F651E9">
            <wp:extent cx="6119820" cy="2781300"/>
            <wp:effectExtent l="0" t="0" r="0" b="0"/>
            <wp:docPr id="1040" name="image20.png" descr="Діаграма відповідей у Формах. Назва запитання: 17. Чи підтримуєте Ви запровадження практики відеозапису власних занять як інструмента підвищення якості навчання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17. Чи підтримуєте Ви запровадження практики відеозапису власних занять як інструмента підвищення якості навчання?&#10;. Кількість відповідей: 7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A27D7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7725B8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0FB10F18" wp14:editId="169CCF15">
            <wp:extent cx="6119820" cy="2781300"/>
            <wp:effectExtent l="0" t="0" r="0" b="0"/>
            <wp:docPr id="1043" name="image4.png" descr="Діаграма відповідей у Формах. Назва запитання: 18. Чи брали/чи плануєте брати участь у програмах академічної мобільності (міжнародні стажування, участь у програмах Erasmus+, виконання міжнародних освітніх або наукових проєктів тощо)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8. Чи брали/чи плануєте брати участь у програмах академічної мобільності (міжнародні стажування, участь у програмах Erasmus+, виконання міжнародних освітніх або наукових проєктів тощо)?&#10;. Кількість відповідей: 7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EC9AE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BBD6C7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18C1176C" wp14:editId="42AC45F4">
            <wp:extent cx="6119820" cy="2781300"/>
            <wp:effectExtent l="0" t="0" r="0" b="0"/>
            <wp:docPr id="1026" name="image1.png" descr="Діаграма відповідей у Формах. Назва запитання: 19. Чи створена в університеті прозора система матеріального й морального заохочення викладачів за досягнення у професійній діяльності?&#10;&#10;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19. Чи створена в університеті прозора система матеріального й морального заохочення викладачів за досягнення у професійній діяльності?&#10;&#10;&#10;. Кількість відповідей: 7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2B5D79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ADA1E1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66047290" wp14:editId="53ABDEBF">
            <wp:extent cx="6119820" cy="2781300"/>
            <wp:effectExtent l="0" t="0" r="0" b="0"/>
            <wp:docPr id="1046" name="image27.png" descr="Діаграма відповідей у Формах. Назва запитання: 20. Оцініть рівень активності студентів під час онлайн занять в системі електронного навчання ATutor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Діаграма відповідей у Формах. Назва запитання: 20. Оцініть рівень активності студентів під час онлайн занять в системі електронного навчання ATutor&#10;. Кількість відповідей: 7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28140C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038D1677" wp14:editId="56A374DF">
            <wp:extent cx="6119820" cy="2578100"/>
            <wp:effectExtent l="0" t="0" r="0" b="0"/>
            <wp:docPr id="1051" name="image26.png" descr="Діаграма відповідей у Формах. Назва запитання: 21. Як проведення занять дистанційно впливає на якість засвоєння навчального матеріалу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Діаграма відповідей у Формах. Назва запитання: 21. Як проведення занять дистанційно впливає на якість засвоєння навчального матеріалу?&#10;. Кількість відповідей: 7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5EBFF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57C77E34" wp14:editId="1B418003">
            <wp:extent cx="6119820" cy="2578100"/>
            <wp:effectExtent l="0" t="0" r="0" b="0"/>
            <wp:docPr id="1049" name="image25.png" descr="Діаграма відповідей у Формах. Назва запитання: 22. Чи дотримуєтеся Ви принципів академічної доброчесності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22. Чи дотримуєтеся Ви принципів академічної доброчесності?&#10;. Кількість відповідей: 7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B7518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3AD8B4E1" wp14:editId="269FE1A6">
            <wp:extent cx="6119820" cy="3111500"/>
            <wp:effectExtent l="0" t="0" r="0" b="0"/>
            <wp:docPr id="1044" name="image8.png" descr="Діаграма відповідей у Формах. Назва запитання: 23. Яким чином Ви популяризуєте академічну доброчесність серед студентів? (можна обрати кілька варіантів)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23. Яким чином Ви популяризуєте академічну доброчесність серед студентів? (можна обрати кілька варіантів)&#10;. Кількість відповідей: 7 відповідей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8034A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432B8A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5EA062D6" wp14:editId="49FC9B29">
            <wp:extent cx="6119820" cy="3111500"/>
            <wp:effectExtent l="0" t="0" r="0" b="0"/>
            <wp:docPr id="1035" name="image15.png" descr="Діаграма відповідей у Формах. Назва запитання: 24. Позначте заходи, які є найбільш ефективними для протидії академічній недоброчесності серед студентів (можна обрати кілька варіантів)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24. Позначте заходи, які є найбільш ефективними для протидії академічній недоброчесності серед студентів (можна обрати кілька варіантів)&#10;. Кількість відповідей: 7 відповідей.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A1810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7AD9518D" wp14:editId="7E1A905F">
            <wp:extent cx="6119820" cy="2578100"/>
            <wp:effectExtent l="0" t="0" r="0" b="0"/>
            <wp:docPr id="1028" name="image5.png" descr="Діаграма відповідей у Формах. Назва запитання: 25. Чи сприяє університет рівним відносинам, повазі до прав людини, протидії булінгу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25. Чи сприяє університет рівним відносинам, повазі до прав людини, протидії булінгу?&#10;. Кількість відповідей: 7 відповідей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9E9DE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7DAB22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5C2179FB" wp14:editId="0B517A90">
            <wp:extent cx="6119820" cy="2781300"/>
            <wp:effectExtent l="0" t="0" r="0" b="0"/>
            <wp:docPr id="1045" name="image19.png" descr="Діаграма відповідей у Формах. Назва запитання: 26. Чи є освітнє середовище в університеті безпечним для життя і здоров’я викладачів, працівників та здобувачів вищої освіти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26. Чи є освітнє середовище в університеті безпечним для життя і здоров’я викладачів, працівників та здобувачів вищої освіти?&#10;. Кількість відповідей: 7 відповідей.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1B2E1C" w14:textId="77777777" w:rsidR="006C1EA8" w:rsidRDefault="00B92C3D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4FD79AC3" wp14:editId="1D590A60">
            <wp:extent cx="6119820" cy="2578100"/>
            <wp:effectExtent l="0" t="0" r="0" b="0"/>
            <wp:docPr id="1037" name="image13.png" descr="Діаграма відповідей у Формах. Назва запитання: 27. Чи ознайомлені Ви з процедурою врегулювання конфліктних ситуацій в університеті?&#10;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27. Чи ознайомлені Ви з процедурою врегулювання конфліктних ситуацій в університеті?&#10;. Кількість відповідей: 7 відповідей.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4E4A1" w14:textId="77777777" w:rsidR="006C1EA8" w:rsidRDefault="006C1EA8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83C317" w14:textId="77777777" w:rsidR="006C1EA8" w:rsidRPr="00A31A75" w:rsidRDefault="00B92C3D" w:rsidP="00565C84">
      <w:pPr>
        <w:pBdr>
          <w:top w:val="nil"/>
          <w:left w:val="nil"/>
          <w:bottom w:val="nil"/>
          <w:right w:val="nil"/>
          <w:between w:val="nil"/>
        </w:pBdr>
        <w:ind w:left="-283" w:firstLine="285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A31A75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 xml:space="preserve">28. Які проблеми якості освітнього процесу потребують першочергового </w:t>
      </w:r>
      <w:r w:rsidRPr="00A31A75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вирішення?</w:t>
      </w:r>
    </w:p>
    <w:p w14:paraId="220F853B" w14:textId="77777777" w:rsidR="006C1EA8" w:rsidRPr="00A31A75" w:rsidRDefault="00B92C3D" w:rsidP="00565C84">
      <w:pPr>
        <w:spacing w:line="324" w:lineRule="auto"/>
        <w:ind w:left="-283" w:right="120" w:firstLine="285"/>
        <w:jc w:val="both"/>
        <w:rPr>
          <w:rFonts w:ascii="Times New Roman" w:eastAsia="Roboto" w:hAnsi="Times New Roman" w:cs="Times New Roman"/>
          <w:color w:val="202124"/>
          <w:highlight w:val="white"/>
        </w:rPr>
      </w:pPr>
      <w:r w:rsidRPr="00A31A75">
        <w:rPr>
          <w:rFonts w:ascii="Times New Roman" w:eastAsia="Roboto" w:hAnsi="Times New Roman" w:cs="Times New Roman"/>
          <w:color w:val="202124"/>
          <w:highlight w:val="white"/>
        </w:rPr>
        <w:t>7 відповідей</w:t>
      </w:r>
    </w:p>
    <w:p w14:paraId="4876E4D3" w14:textId="77777777" w:rsidR="006C1EA8" w:rsidRPr="00565C84" w:rsidRDefault="00B92C3D" w:rsidP="00565C84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565C84">
        <w:rPr>
          <w:rFonts w:ascii="Times New Roman" w:hAnsi="Times New Roman" w:cs="Times New Roman"/>
          <w:sz w:val="28"/>
          <w:szCs w:val="28"/>
          <w:highlight w:val="white"/>
        </w:rPr>
        <w:t>Немає</w:t>
      </w:r>
    </w:p>
    <w:p w14:paraId="14355BEE" w14:textId="77777777" w:rsidR="006C1EA8" w:rsidRPr="00565C84" w:rsidRDefault="00B92C3D" w:rsidP="00565C84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565C84">
        <w:rPr>
          <w:rFonts w:ascii="Times New Roman" w:hAnsi="Times New Roman" w:cs="Times New Roman"/>
          <w:sz w:val="28"/>
          <w:szCs w:val="28"/>
          <w:highlight w:val="white"/>
        </w:rPr>
        <w:t>-</w:t>
      </w:r>
    </w:p>
    <w:p w14:paraId="5E1474CD" w14:textId="3951955E" w:rsidR="006C1EA8" w:rsidRPr="00565C84" w:rsidRDefault="00B92C3D" w:rsidP="00565C84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565C84">
        <w:rPr>
          <w:rFonts w:ascii="Times New Roman" w:hAnsi="Times New Roman" w:cs="Times New Roman"/>
          <w:sz w:val="28"/>
          <w:szCs w:val="28"/>
          <w:highlight w:val="white"/>
        </w:rPr>
        <w:t xml:space="preserve">матеріально-технічне </w:t>
      </w:r>
      <w:r w:rsidR="00565C84" w:rsidRPr="00565C84">
        <w:rPr>
          <w:rFonts w:ascii="Times New Roman" w:hAnsi="Times New Roman" w:cs="Times New Roman"/>
          <w:sz w:val="28"/>
          <w:szCs w:val="28"/>
          <w:highlight w:val="white"/>
        </w:rPr>
        <w:t>забезпечення</w:t>
      </w:r>
    </w:p>
    <w:p w14:paraId="51D1D748" w14:textId="77777777" w:rsidR="006C1EA8" w:rsidRPr="00565C84" w:rsidRDefault="00B92C3D" w:rsidP="00565C84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565C84">
        <w:rPr>
          <w:rFonts w:ascii="Times New Roman" w:hAnsi="Times New Roman" w:cs="Times New Roman"/>
          <w:sz w:val="28"/>
          <w:szCs w:val="28"/>
          <w:highlight w:val="white"/>
        </w:rPr>
        <w:t>Оновлення матеріально-технічного забезпечення</w:t>
      </w:r>
    </w:p>
    <w:p w14:paraId="7A3CB3D4" w14:textId="77777777" w:rsidR="006C1EA8" w:rsidRPr="00565C84" w:rsidRDefault="00B92C3D" w:rsidP="00565C84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565C84">
        <w:rPr>
          <w:rFonts w:ascii="Times New Roman" w:hAnsi="Times New Roman" w:cs="Times New Roman"/>
          <w:sz w:val="28"/>
          <w:szCs w:val="28"/>
          <w:highlight w:val="white"/>
        </w:rPr>
        <w:t>рівень зарплати</w:t>
      </w:r>
    </w:p>
    <w:p w14:paraId="05CBC195" w14:textId="77777777" w:rsidR="006C1EA8" w:rsidRPr="00565C84" w:rsidRDefault="00B92C3D" w:rsidP="00565C84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565C84">
        <w:rPr>
          <w:rFonts w:ascii="Times New Roman" w:hAnsi="Times New Roman" w:cs="Times New Roman"/>
          <w:sz w:val="28"/>
          <w:szCs w:val="28"/>
          <w:highlight w:val="white"/>
        </w:rPr>
        <w:t>відсутні</w:t>
      </w:r>
    </w:p>
    <w:p w14:paraId="4129C3FC" w14:textId="7A5076EE" w:rsidR="00565C84" w:rsidRPr="00565C84" w:rsidRDefault="00565C84" w:rsidP="00565C84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val="uk-UA"/>
        </w:rPr>
        <w:t>-</w:t>
      </w:r>
    </w:p>
    <w:sectPr w:rsidR="00565C84" w:rsidRPr="00565C84">
      <w:footerReference w:type="default" r:id="rId36"/>
      <w:pgSz w:w="11909" w:h="16834"/>
      <w:pgMar w:top="567" w:right="567" w:bottom="567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74E10" w14:textId="77777777" w:rsidR="00B92C3D" w:rsidRDefault="00B92C3D">
      <w:r>
        <w:separator/>
      </w:r>
    </w:p>
  </w:endnote>
  <w:endnote w:type="continuationSeparator" w:id="0">
    <w:p w14:paraId="07DEE39E" w14:textId="77777777" w:rsidR="00B92C3D" w:rsidRDefault="00B92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21256DB8-8926-4987-AB28-4F0B66C16E5D}"/>
    <w:embedItalic r:id="rId2" w:fontKey="{EA01B8A2-1DD6-40B8-9D5D-68A4039BB28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031773A4-0FC8-4A0C-880D-AA33F2AF20F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B9978F2-6CFD-4806-BBD0-23708660F4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C78C60E-5D31-4E9A-8447-AA17EE13919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D45CE" w14:textId="33AB433C" w:rsidR="006C1EA8" w:rsidRDefault="00B92C3D">
    <w:pPr>
      <w:pBdr>
        <w:top w:val="nil"/>
        <w:left w:val="nil"/>
        <w:bottom w:val="nil"/>
        <w:right w:val="nil"/>
        <w:between w:val="nil"/>
      </w:pBdr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201A78">
      <w:rPr>
        <w:rFonts w:ascii="Times New Roman" w:eastAsia="Times New Roman" w:hAnsi="Times New Roman" w:cs="Times New Roman"/>
        <w:noProof/>
        <w:color w:val="000000"/>
        <w:sz w:val="24"/>
        <w:szCs w:val="24"/>
      </w:rPr>
      <w:t>11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813F6" w14:textId="77777777" w:rsidR="00B92C3D" w:rsidRDefault="00B92C3D">
      <w:r>
        <w:separator/>
      </w:r>
    </w:p>
  </w:footnote>
  <w:footnote w:type="continuationSeparator" w:id="0">
    <w:p w14:paraId="5469F0F1" w14:textId="77777777" w:rsidR="00B92C3D" w:rsidRDefault="00B92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2D656E"/>
    <w:multiLevelType w:val="hybridMultilevel"/>
    <w:tmpl w:val="019C06D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EA8"/>
    <w:rsid w:val="00201A78"/>
    <w:rsid w:val="00297E6C"/>
    <w:rsid w:val="00320734"/>
    <w:rsid w:val="00545F8A"/>
    <w:rsid w:val="0054609E"/>
    <w:rsid w:val="00565C84"/>
    <w:rsid w:val="006C1EA8"/>
    <w:rsid w:val="006F3159"/>
    <w:rsid w:val="009C38A8"/>
    <w:rsid w:val="00A31A75"/>
    <w:rsid w:val="00A8797A"/>
    <w:rsid w:val="00B92C3D"/>
    <w:rsid w:val="00DB6E89"/>
    <w:rsid w:val="00F8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B9414"/>
  <w15:docId w15:val="{832A7A1E-8B6E-4DEC-8FF1-3823C9CA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00" w:after="120"/>
    </w:pPr>
    <w:rPr>
      <w:sz w:val="40"/>
      <w:szCs w:val="40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0">
    <w:name w:val="Обычный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table" w:customStyle="1" w:styleId="TableNormal0">
    <w:name w:val="Table Normal"/>
    <w:next w:val="TableNormal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8">
    <w:name w:val="Название"/>
    <w:basedOn w:val="a0"/>
    <w:next w:val="a0"/>
    <w:pPr>
      <w:keepNext/>
      <w:keepLines/>
      <w:spacing w:after="60"/>
    </w:pPr>
    <w:rPr>
      <w:sz w:val="52"/>
      <w:szCs w:val="52"/>
    </w:rPr>
  </w:style>
  <w:style w:type="paragraph" w:customStyle="1" w:styleId="a9">
    <w:name w:val="Подзаголовок"/>
    <w:basedOn w:val="a0"/>
    <w:next w:val="a0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aa">
    <w:name w:val="Абзац списка"/>
    <w:basedOn w:val="a0"/>
    <w:pPr>
      <w:ind w:left="720"/>
      <w:contextualSpacing/>
    </w:pPr>
  </w:style>
  <w:style w:type="paragraph" w:customStyle="1" w:styleId="ab">
    <w:name w:val="Верхний колонтитул"/>
    <w:basedOn w:val="a0"/>
    <w:qFormat/>
    <w:pPr>
      <w:spacing w:line="240" w:lineRule="auto"/>
    </w:pPr>
  </w:style>
  <w:style w:type="character" w:customStyle="1" w:styleId="ac">
    <w:name w:val="Верхний колонтитул Знак"/>
    <w:basedOn w:val="a5"/>
    <w:rPr>
      <w:w w:val="100"/>
      <w:position w:val="-1"/>
      <w:effect w:val="none"/>
      <w:vertAlign w:val="baseline"/>
      <w:cs w:val="0"/>
      <w:em w:val="none"/>
    </w:rPr>
  </w:style>
  <w:style w:type="paragraph" w:customStyle="1" w:styleId="ad">
    <w:name w:val="Нижний колонтитул"/>
    <w:basedOn w:val="a0"/>
    <w:qFormat/>
    <w:pPr>
      <w:spacing w:line="240" w:lineRule="auto"/>
    </w:pPr>
  </w:style>
  <w:style w:type="character" w:customStyle="1" w:styleId="ae">
    <w:name w:val="Нижний колонтитул Знак"/>
    <w:basedOn w:val="a5"/>
    <w:rPr>
      <w:w w:val="100"/>
      <w:position w:val="-1"/>
      <w:effect w:val="none"/>
      <w:vertAlign w:val="baseline"/>
      <w:cs w:val="0"/>
      <w:em w:val="none"/>
    </w:rPr>
  </w:style>
  <w:style w:type="table" w:customStyle="1" w:styleId="af">
    <w:name w:val="Сетка таблицы"/>
    <w:basedOn w:val="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бычный (веб)"/>
    <w:basedOn w:val="a0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2">
    <w:name w:val="List Paragraph"/>
    <w:basedOn w:val="a"/>
    <w:uiPriority w:val="34"/>
    <w:qFormat/>
    <w:rsid w:val="00565C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TvPnmjVySWQUUgpM9ZzpBLzVYQ==">CgMxLjA4AHIhMTNMa2V6eE5vNVlTYUg4a0Z2Y2ltNmpjLU9iRWdSNl9S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1150</Words>
  <Characters>657</Characters>
  <Application>Microsoft Office Word</Application>
  <DocSecurity>0</DocSecurity>
  <Lines>5</Lines>
  <Paragraphs>3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VJ</cp:lastModifiedBy>
  <cp:revision>7</cp:revision>
  <dcterms:created xsi:type="dcterms:W3CDTF">2020-05-20T19:16:00Z</dcterms:created>
  <dcterms:modified xsi:type="dcterms:W3CDTF">2025-09-17T06:50:00Z</dcterms:modified>
</cp:coreProperties>
</file>