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D6B" w:rsidRDefault="00C65D6B" w:rsidP="00C65D6B">
      <w:pPr>
        <w:pStyle w:val="a4"/>
        <w:spacing w:before="0" w:beforeAutospacing="0" w:after="0" w:afterAutospacing="0"/>
        <w:jc w:val="center"/>
      </w:pPr>
      <w:r>
        <w:rPr>
          <w:color w:val="000000"/>
          <w:sz w:val="28"/>
          <w:szCs w:val="28"/>
        </w:rPr>
        <w:t>Міністерство освіти і науки України</w:t>
      </w:r>
    </w:p>
    <w:p w:rsidR="00C65D6B" w:rsidRDefault="00C65D6B" w:rsidP="00C65D6B">
      <w:pPr>
        <w:pStyle w:val="a4"/>
        <w:spacing w:before="0" w:beforeAutospacing="0" w:after="0" w:afterAutospacing="0"/>
        <w:jc w:val="center"/>
      </w:pPr>
      <w:r>
        <w:rPr>
          <w:color w:val="000000"/>
          <w:sz w:val="28"/>
          <w:szCs w:val="28"/>
        </w:rPr>
        <w:t>Тернопільський національний технічний університет імені Івана Пулюя</w:t>
      </w:r>
    </w:p>
    <w:p w:rsidR="00C65D6B" w:rsidRDefault="00C65D6B" w:rsidP="00C65D6B">
      <w:pPr>
        <w:jc w:val="center"/>
      </w:pPr>
    </w:p>
    <w:p w:rsidR="00C65D6B" w:rsidRDefault="00C65D6B" w:rsidP="00C65D6B">
      <w:pPr>
        <w:jc w:val="center"/>
      </w:pPr>
    </w:p>
    <w:p w:rsidR="00C65D6B" w:rsidRDefault="00C65D6B" w:rsidP="00C65D6B">
      <w:pPr>
        <w:jc w:val="center"/>
      </w:pPr>
    </w:p>
    <w:p w:rsidR="00C65D6B" w:rsidRDefault="00C65D6B" w:rsidP="00C65D6B">
      <w:pPr>
        <w:jc w:val="center"/>
      </w:pPr>
    </w:p>
    <w:p w:rsidR="00C65D6B" w:rsidRDefault="00C65D6B" w:rsidP="00C65D6B">
      <w:pPr>
        <w:jc w:val="center"/>
      </w:pPr>
    </w:p>
    <w:p w:rsidR="00C65D6B" w:rsidRDefault="00C65D6B" w:rsidP="00C65D6B">
      <w:pPr>
        <w:jc w:val="center"/>
      </w:pPr>
    </w:p>
    <w:p w:rsidR="00C65D6B" w:rsidRDefault="00C65D6B" w:rsidP="00C65D6B">
      <w:pPr>
        <w:jc w:val="center"/>
      </w:pPr>
    </w:p>
    <w:p w:rsidR="00C65D6B" w:rsidRDefault="00C65D6B" w:rsidP="00C65D6B">
      <w:pPr>
        <w:jc w:val="center"/>
      </w:pPr>
    </w:p>
    <w:p w:rsidR="00C65D6B" w:rsidRDefault="00C65D6B" w:rsidP="00C65D6B">
      <w:pPr>
        <w:jc w:val="center"/>
      </w:pPr>
    </w:p>
    <w:p w:rsidR="00C65D6B" w:rsidRDefault="00C65D6B" w:rsidP="00C65D6B">
      <w:pPr>
        <w:pStyle w:val="a4"/>
        <w:spacing w:before="0" w:beforeAutospacing="0" w:after="0" w:afterAutospacing="0"/>
        <w:jc w:val="center"/>
      </w:pPr>
      <w:r>
        <w:rPr>
          <w:b/>
          <w:bCs/>
          <w:color w:val="000000"/>
          <w:sz w:val="32"/>
          <w:szCs w:val="32"/>
        </w:rPr>
        <w:t>ЗВІТ</w:t>
      </w:r>
    </w:p>
    <w:p w:rsidR="00C65D6B" w:rsidRPr="0034039F" w:rsidRDefault="00C65D6B" w:rsidP="00C65D6B">
      <w:pPr>
        <w:pStyle w:val="a4"/>
        <w:spacing w:before="0" w:beforeAutospacing="0" w:after="0" w:afterAutospacing="0"/>
        <w:jc w:val="center"/>
      </w:pPr>
      <w:r>
        <w:rPr>
          <w:b/>
          <w:bCs/>
          <w:color w:val="000000"/>
          <w:sz w:val="32"/>
          <w:szCs w:val="32"/>
        </w:rPr>
        <w:t xml:space="preserve">за результатами проведеного опитування здобувачів </w:t>
      </w:r>
      <w:r w:rsidR="00E96E46">
        <w:rPr>
          <w:b/>
          <w:bCs/>
          <w:color w:val="000000"/>
          <w:sz w:val="32"/>
          <w:szCs w:val="32"/>
          <w:shd w:val="clear" w:color="auto" w:fill="FFFFFF"/>
        </w:rPr>
        <w:t>першого</w:t>
      </w:r>
      <w:r>
        <w:rPr>
          <w:b/>
          <w:bCs/>
          <w:color w:val="000000"/>
          <w:sz w:val="32"/>
          <w:szCs w:val="32"/>
          <w:shd w:val="clear" w:color="auto" w:fill="FFFFFF"/>
        </w:rPr>
        <w:t xml:space="preserve"> (</w:t>
      </w:r>
      <w:r w:rsidR="00E96E46">
        <w:rPr>
          <w:b/>
          <w:bCs/>
          <w:color w:val="000000"/>
          <w:sz w:val="32"/>
          <w:szCs w:val="32"/>
          <w:shd w:val="clear" w:color="auto" w:fill="FFFFFF"/>
        </w:rPr>
        <w:t>бакалаврського</w:t>
      </w:r>
      <w:r>
        <w:rPr>
          <w:b/>
          <w:bCs/>
          <w:color w:val="000000"/>
          <w:sz w:val="32"/>
          <w:szCs w:val="32"/>
          <w:shd w:val="clear" w:color="auto" w:fill="FFFFFF"/>
        </w:rPr>
        <w:t>) рівня вищої освіти</w:t>
      </w:r>
      <w:r>
        <w:rPr>
          <w:b/>
          <w:bCs/>
          <w:color w:val="000000"/>
          <w:sz w:val="32"/>
          <w:szCs w:val="32"/>
        </w:rPr>
        <w:t xml:space="preserve">, що навчаються за освітньо-професійною програмою </w:t>
      </w:r>
      <w:r w:rsidRPr="00E36FE1">
        <w:rPr>
          <w:b/>
          <w:bCs/>
          <w:color w:val="000000"/>
          <w:sz w:val="32"/>
          <w:szCs w:val="32"/>
        </w:rPr>
        <w:t>«</w:t>
      </w:r>
      <w:r>
        <w:rPr>
          <w:b/>
          <w:bCs/>
          <w:color w:val="000000"/>
          <w:sz w:val="32"/>
          <w:szCs w:val="32"/>
        </w:rPr>
        <w:t xml:space="preserve">Готельно-ресторанна справа» </w:t>
      </w:r>
      <w:r w:rsidRPr="00C65D6B">
        <w:rPr>
          <w:b/>
          <w:bCs/>
          <w:color w:val="000000"/>
          <w:sz w:val="32"/>
          <w:szCs w:val="32"/>
        </w:rPr>
        <w:t>щодо рівня обізнаності з питань академічної доброчесності</w:t>
      </w:r>
    </w:p>
    <w:p w:rsidR="00C65D6B" w:rsidRDefault="00C65D6B" w:rsidP="00C65D6B">
      <w:pPr>
        <w:jc w:val="center"/>
      </w:pPr>
    </w:p>
    <w:p w:rsidR="00C65D6B" w:rsidRDefault="00C65D6B" w:rsidP="00C65D6B">
      <w:pPr>
        <w:jc w:val="center"/>
      </w:pPr>
    </w:p>
    <w:p w:rsidR="00C65D6B" w:rsidRDefault="00C65D6B" w:rsidP="00C65D6B">
      <w:pPr>
        <w:jc w:val="center"/>
      </w:pPr>
    </w:p>
    <w:p w:rsidR="00C65D6B" w:rsidRPr="00876CBC" w:rsidRDefault="00C65D6B" w:rsidP="00C65D6B">
      <w:pPr>
        <w:jc w:val="center"/>
      </w:pPr>
    </w:p>
    <w:p w:rsidR="00C65D6B" w:rsidRPr="00876CBC" w:rsidRDefault="00C65D6B" w:rsidP="00C65D6B">
      <w:pPr>
        <w:jc w:val="center"/>
      </w:pPr>
    </w:p>
    <w:p w:rsidR="00C65D6B" w:rsidRDefault="00C65D6B" w:rsidP="00C65D6B">
      <w:pPr>
        <w:jc w:val="center"/>
      </w:pPr>
    </w:p>
    <w:p w:rsidR="00C65D6B" w:rsidRDefault="004C0B25" w:rsidP="004C0B25">
      <w:pPr>
        <w:jc w:val="right"/>
      </w:pPr>
      <w:r>
        <w:rPr>
          <w:noProof/>
          <w:lang w:eastAsia="uk-UA"/>
        </w:rPr>
        <w:drawing>
          <wp:inline distT="0" distB="0" distL="0" distR="0">
            <wp:extent cx="3571875" cy="124777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3571875" cy="1247775"/>
                    </a:xfrm>
                    <a:prstGeom prst="rect">
                      <a:avLst/>
                    </a:prstGeom>
                    <a:noFill/>
                    <a:ln w="9525">
                      <a:noFill/>
                      <a:miter lim="800000"/>
                      <a:headEnd/>
                      <a:tailEnd/>
                    </a:ln>
                  </pic:spPr>
                </pic:pic>
              </a:graphicData>
            </a:graphic>
          </wp:inline>
        </w:drawing>
      </w:r>
    </w:p>
    <w:p w:rsidR="00C65D6B" w:rsidRDefault="00C65D6B" w:rsidP="00C65D6B">
      <w:pPr>
        <w:jc w:val="center"/>
      </w:pPr>
    </w:p>
    <w:p w:rsidR="00C65D6B" w:rsidRDefault="00C65D6B" w:rsidP="00C65D6B">
      <w:pPr>
        <w:jc w:val="center"/>
      </w:pPr>
    </w:p>
    <w:p w:rsidR="00C65D6B" w:rsidRDefault="00C65D6B" w:rsidP="00C65D6B">
      <w:pPr>
        <w:jc w:val="center"/>
      </w:pPr>
    </w:p>
    <w:p w:rsidR="00C65D6B" w:rsidRDefault="00C65D6B" w:rsidP="00C65D6B">
      <w:pPr>
        <w:jc w:val="center"/>
      </w:pPr>
    </w:p>
    <w:p w:rsidR="00C65D6B" w:rsidRDefault="00C65D6B" w:rsidP="00C65D6B">
      <w:pPr>
        <w:jc w:val="center"/>
      </w:pPr>
    </w:p>
    <w:p w:rsidR="00C65D6B" w:rsidRDefault="00C65D6B" w:rsidP="00C65D6B">
      <w:pPr>
        <w:jc w:val="center"/>
        <w:rPr>
          <w:rFonts w:ascii="Times New Roman" w:hAnsi="Times New Roman" w:cs="Times New Roman"/>
          <w:b/>
          <w:sz w:val="28"/>
        </w:rPr>
      </w:pPr>
      <w:r w:rsidRPr="00C65D6B">
        <w:rPr>
          <w:rFonts w:ascii="Times New Roman" w:hAnsi="Times New Roman" w:cs="Times New Roman"/>
          <w:b/>
          <w:sz w:val="28"/>
        </w:rPr>
        <w:t>Тернопіль 2025</w:t>
      </w:r>
    </w:p>
    <w:p w:rsidR="00C65D6B" w:rsidRDefault="00C65D6B">
      <w:pPr>
        <w:rPr>
          <w:rFonts w:ascii="Times New Roman" w:hAnsi="Times New Roman" w:cs="Times New Roman"/>
          <w:b/>
          <w:sz w:val="28"/>
        </w:rPr>
      </w:pPr>
      <w:r>
        <w:rPr>
          <w:rFonts w:ascii="Times New Roman" w:hAnsi="Times New Roman" w:cs="Times New Roman"/>
          <w:b/>
          <w:sz w:val="28"/>
        </w:rPr>
        <w:br w:type="page"/>
      </w:r>
    </w:p>
    <w:p w:rsidR="00C65D6B" w:rsidRPr="006614CF" w:rsidRDefault="00C65D6B" w:rsidP="00BA28BA">
      <w:pPr>
        <w:spacing w:after="0" w:line="240" w:lineRule="auto"/>
        <w:ind w:firstLine="567"/>
        <w:jc w:val="both"/>
        <w:rPr>
          <w:rFonts w:ascii="Times New Roman" w:hAnsi="Times New Roman" w:cs="Times New Roman"/>
          <w:sz w:val="28"/>
          <w:szCs w:val="24"/>
        </w:rPr>
      </w:pPr>
      <w:r w:rsidRPr="006614CF">
        <w:rPr>
          <w:rFonts w:ascii="Times New Roman" w:hAnsi="Times New Roman" w:cs="Times New Roman"/>
          <w:sz w:val="28"/>
          <w:szCs w:val="24"/>
        </w:rPr>
        <w:lastRenderedPageBreak/>
        <w:t>Звіт сформовано за результатами проведеного опитування здобувачів вищої освіти відповідно до наказ</w:t>
      </w:r>
      <w:r w:rsidR="0059662C">
        <w:rPr>
          <w:rFonts w:ascii="Times New Roman" w:hAnsi="Times New Roman" w:cs="Times New Roman"/>
          <w:sz w:val="28"/>
          <w:szCs w:val="24"/>
        </w:rPr>
        <w:t>у</w:t>
      </w:r>
      <w:r w:rsidRPr="006614CF">
        <w:rPr>
          <w:rFonts w:ascii="Times New Roman" w:hAnsi="Times New Roman" w:cs="Times New Roman"/>
          <w:sz w:val="28"/>
          <w:szCs w:val="24"/>
        </w:rPr>
        <w:t xml:space="preserve"> ректора від </w:t>
      </w:r>
      <w:r w:rsidRPr="007F3D5F">
        <w:rPr>
          <w:rFonts w:ascii="Times New Roman" w:hAnsi="Times New Roman" w:cs="Times New Roman"/>
          <w:sz w:val="28"/>
          <w:szCs w:val="24"/>
        </w:rPr>
        <w:t>10</w:t>
      </w:r>
      <w:r>
        <w:rPr>
          <w:rFonts w:ascii="Times New Roman" w:hAnsi="Times New Roman" w:cs="Times New Roman"/>
          <w:sz w:val="28"/>
          <w:szCs w:val="24"/>
        </w:rPr>
        <w:t>.09</w:t>
      </w:r>
      <w:r w:rsidRPr="00857C55">
        <w:rPr>
          <w:rFonts w:ascii="Times New Roman" w:hAnsi="Times New Roman" w:cs="Times New Roman"/>
          <w:sz w:val="28"/>
          <w:szCs w:val="24"/>
        </w:rPr>
        <w:t>.202</w:t>
      </w:r>
      <w:r w:rsidRPr="007F3D5F">
        <w:rPr>
          <w:rFonts w:ascii="Times New Roman" w:hAnsi="Times New Roman" w:cs="Times New Roman"/>
          <w:sz w:val="28"/>
          <w:szCs w:val="24"/>
        </w:rPr>
        <w:t>5</w:t>
      </w:r>
      <w:r w:rsidRPr="006614CF">
        <w:rPr>
          <w:rFonts w:ascii="Times New Roman" w:hAnsi="Times New Roman" w:cs="Times New Roman"/>
          <w:sz w:val="28"/>
          <w:szCs w:val="24"/>
        </w:rPr>
        <w:t>р. №4/7-</w:t>
      </w:r>
      <w:r w:rsidRPr="007F3D5F">
        <w:rPr>
          <w:rFonts w:ascii="Times New Roman" w:hAnsi="Times New Roman" w:cs="Times New Roman"/>
          <w:sz w:val="28"/>
          <w:szCs w:val="24"/>
        </w:rPr>
        <w:t>808</w:t>
      </w:r>
      <w:r w:rsidRPr="006614CF">
        <w:rPr>
          <w:rFonts w:ascii="Times New Roman" w:hAnsi="Times New Roman" w:cs="Times New Roman"/>
          <w:sz w:val="28"/>
          <w:szCs w:val="24"/>
        </w:rPr>
        <w:t xml:space="preserve"> «Про опитування здобувачів</w:t>
      </w:r>
      <w:r>
        <w:rPr>
          <w:rFonts w:ascii="Times New Roman" w:hAnsi="Times New Roman" w:cs="Times New Roman"/>
          <w:sz w:val="28"/>
          <w:szCs w:val="24"/>
        </w:rPr>
        <w:t xml:space="preserve"> щодо академічної доброчесності</w:t>
      </w:r>
      <w:r w:rsidRPr="006614CF">
        <w:rPr>
          <w:rFonts w:ascii="Times New Roman" w:hAnsi="Times New Roman" w:cs="Times New Roman"/>
          <w:sz w:val="28"/>
          <w:szCs w:val="24"/>
        </w:rPr>
        <w:t xml:space="preserve">». </w:t>
      </w:r>
    </w:p>
    <w:p w:rsidR="00C65D6B" w:rsidRPr="006614CF" w:rsidRDefault="00C65D6B" w:rsidP="00BA28BA">
      <w:pPr>
        <w:spacing w:after="0" w:line="240" w:lineRule="auto"/>
        <w:ind w:firstLine="567"/>
        <w:jc w:val="both"/>
        <w:rPr>
          <w:rFonts w:ascii="Times New Roman" w:hAnsi="Times New Roman" w:cs="Times New Roman"/>
          <w:sz w:val="28"/>
          <w:szCs w:val="24"/>
        </w:rPr>
      </w:pPr>
      <w:r w:rsidRPr="006614CF">
        <w:rPr>
          <w:rFonts w:ascii="Times New Roman" w:hAnsi="Times New Roman" w:cs="Times New Roman"/>
          <w:sz w:val="28"/>
          <w:szCs w:val="24"/>
        </w:rPr>
        <w:t xml:space="preserve">Терміни проведення: </w:t>
      </w:r>
      <w:r>
        <w:rPr>
          <w:rFonts w:ascii="Times New Roman" w:hAnsi="Times New Roman" w:cs="Times New Roman"/>
          <w:sz w:val="28"/>
          <w:szCs w:val="24"/>
        </w:rPr>
        <w:t>22.09</w:t>
      </w:r>
      <w:r w:rsidRPr="006614CF">
        <w:rPr>
          <w:rFonts w:ascii="Times New Roman" w:hAnsi="Times New Roman" w:cs="Times New Roman"/>
          <w:sz w:val="28"/>
          <w:szCs w:val="24"/>
        </w:rPr>
        <w:t>.202</w:t>
      </w:r>
      <w:r>
        <w:rPr>
          <w:rFonts w:ascii="Times New Roman" w:hAnsi="Times New Roman" w:cs="Times New Roman"/>
          <w:sz w:val="28"/>
          <w:szCs w:val="24"/>
        </w:rPr>
        <w:t>5</w:t>
      </w:r>
      <w:r w:rsidRPr="006614CF">
        <w:rPr>
          <w:rFonts w:ascii="Times New Roman" w:hAnsi="Times New Roman" w:cs="Times New Roman"/>
          <w:sz w:val="28"/>
          <w:szCs w:val="24"/>
        </w:rPr>
        <w:t xml:space="preserve"> – </w:t>
      </w:r>
      <w:r>
        <w:rPr>
          <w:rFonts w:ascii="Times New Roman" w:hAnsi="Times New Roman" w:cs="Times New Roman"/>
          <w:sz w:val="28"/>
          <w:szCs w:val="24"/>
        </w:rPr>
        <w:t>22</w:t>
      </w:r>
      <w:r w:rsidRPr="006614CF">
        <w:rPr>
          <w:rFonts w:ascii="Times New Roman" w:hAnsi="Times New Roman" w:cs="Times New Roman"/>
          <w:sz w:val="28"/>
          <w:szCs w:val="24"/>
        </w:rPr>
        <w:t>.</w:t>
      </w:r>
      <w:r>
        <w:rPr>
          <w:rFonts w:ascii="Times New Roman" w:hAnsi="Times New Roman" w:cs="Times New Roman"/>
          <w:sz w:val="28"/>
          <w:szCs w:val="24"/>
        </w:rPr>
        <w:t>10</w:t>
      </w:r>
      <w:r w:rsidRPr="006614CF">
        <w:rPr>
          <w:rFonts w:ascii="Times New Roman" w:hAnsi="Times New Roman" w:cs="Times New Roman"/>
          <w:sz w:val="28"/>
          <w:szCs w:val="24"/>
        </w:rPr>
        <w:t>.202</w:t>
      </w:r>
      <w:r>
        <w:rPr>
          <w:rFonts w:ascii="Times New Roman" w:hAnsi="Times New Roman" w:cs="Times New Roman"/>
          <w:sz w:val="28"/>
          <w:szCs w:val="24"/>
        </w:rPr>
        <w:t>5</w:t>
      </w:r>
      <w:r w:rsidRPr="006614CF">
        <w:rPr>
          <w:rFonts w:ascii="Times New Roman" w:hAnsi="Times New Roman" w:cs="Times New Roman"/>
          <w:sz w:val="28"/>
          <w:szCs w:val="24"/>
        </w:rPr>
        <w:t>.</w:t>
      </w:r>
    </w:p>
    <w:p w:rsidR="00C65D6B" w:rsidRPr="006614CF" w:rsidRDefault="00C65D6B" w:rsidP="00BA28BA">
      <w:pPr>
        <w:spacing w:after="0" w:line="240" w:lineRule="auto"/>
        <w:ind w:firstLine="567"/>
        <w:jc w:val="both"/>
        <w:rPr>
          <w:rFonts w:ascii="Times New Roman" w:hAnsi="Times New Roman" w:cs="Times New Roman"/>
          <w:sz w:val="24"/>
          <w:szCs w:val="24"/>
        </w:rPr>
      </w:pPr>
      <w:r w:rsidRPr="00BA28BA">
        <w:rPr>
          <w:rFonts w:ascii="Times New Roman" w:hAnsi="Times New Roman" w:cs="Times New Roman"/>
          <w:color w:val="000000"/>
          <w:sz w:val="28"/>
          <w:szCs w:val="28"/>
        </w:rPr>
        <w:t>Мета опитування</w:t>
      </w:r>
      <w:r w:rsidRPr="006614CF">
        <w:rPr>
          <w:rFonts w:ascii="Times New Roman" w:hAnsi="Times New Roman" w:cs="Times New Roman"/>
          <w:color w:val="000000"/>
          <w:sz w:val="28"/>
          <w:szCs w:val="28"/>
        </w:rPr>
        <w:t xml:space="preserve"> – </w:t>
      </w:r>
      <w:r w:rsidR="00BA28BA" w:rsidRPr="00BA28BA">
        <w:rPr>
          <w:rFonts w:ascii="Times New Roman" w:hAnsi="Times New Roman" w:cs="Times New Roman"/>
          <w:color w:val="000000"/>
          <w:sz w:val="28"/>
          <w:szCs w:val="28"/>
        </w:rPr>
        <w:t>вивчення рівня обізнаності здобувачів вищої освіти із поняттями та принципами академічної доброчесності</w:t>
      </w:r>
      <w:r w:rsidRPr="006614CF">
        <w:rPr>
          <w:rFonts w:ascii="Times New Roman" w:hAnsi="Times New Roman" w:cs="Times New Roman"/>
          <w:color w:val="000000"/>
          <w:sz w:val="28"/>
          <w:szCs w:val="28"/>
        </w:rPr>
        <w:t>.</w:t>
      </w:r>
    </w:p>
    <w:p w:rsidR="00C65D6B" w:rsidRPr="006614CF" w:rsidRDefault="00C65D6B" w:rsidP="00BA28BA">
      <w:pPr>
        <w:spacing w:after="0" w:line="240" w:lineRule="auto"/>
        <w:ind w:firstLine="567"/>
        <w:jc w:val="both"/>
        <w:rPr>
          <w:rFonts w:ascii="Times New Roman" w:hAnsi="Times New Roman" w:cs="Times New Roman"/>
          <w:sz w:val="24"/>
          <w:szCs w:val="24"/>
        </w:rPr>
      </w:pPr>
      <w:r w:rsidRPr="006614CF">
        <w:rPr>
          <w:rFonts w:ascii="Times New Roman" w:hAnsi="Times New Roman" w:cs="Times New Roman"/>
          <w:sz w:val="28"/>
          <w:szCs w:val="28"/>
        </w:rPr>
        <w:t xml:space="preserve">Опитування проводилося шляхом online-анкетування за допомогою сервісу </w:t>
      </w:r>
      <w:proofErr w:type="spellStart"/>
      <w:r w:rsidRPr="006614CF">
        <w:rPr>
          <w:rFonts w:ascii="Times New Roman" w:hAnsi="Times New Roman" w:cs="Times New Roman"/>
          <w:sz w:val="28"/>
          <w:szCs w:val="28"/>
        </w:rPr>
        <w:t>Google</w:t>
      </w:r>
      <w:proofErr w:type="spellEnd"/>
      <w:r w:rsidR="007F3D5F" w:rsidRPr="007F3D5F">
        <w:rPr>
          <w:rFonts w:ascii="Times New Roman" w:hAnsi="Times New Roman" w:cs="Times New Roman"/>
          <w:sz w:val="28"/>
          <w:szCs w:val="28"/>
          <w:lang w:val="ru-RU"/>
        </w:rPr>
        <w:t xml:space="preserve"> </w:t>
      </w:r>
      <w:proofErr w:type="spellStart"/>
      <w:r w:rsidRPr="006614CF">
        <w:rPr>
          <w:rFonts w:ascii="Times New Roman" w:hAnsi="Times New Roman" w:cs="Times New Roman"/>
          <w:sz w:val="28"/>
          <w:szCs w:val="28"/>
        </w:rPr>
        <w:t>Forms</w:t>
      </w:r>
      <w:proofErr w:type="spellEnd"/>
      <w:r w:rsidRPr="006614CF">
        <w:rPr>
          <w:rFonts w:ascii="Times New Roman" w:hAnsi="Times New Roman" w:cs="Times New Roman"/>
          <w:sz w:val="28"/>
          <w:szCs w:val="28"/>
        </w:rPr>
        <w:t xml:space="preserve"> анонімно та на добровільних засадах.</w:t>
      </w:r>
    </w:p>
    <w:p w:rsidR="00C65D6B" w:rsidRPr="006614CF" w:rsidRDefault="00C65D6B" w:rsidP="00BA28BA">
      <w:pPr>
        <w:spacing w:after="0" w:line="240" w:lineRule="auto"/>
        <w:ind w:firstLine="567"/>
        <w:jc w:val="both"/>
        <w:rPr>
          <w:rFonts w:ascii="Times New Roman" w:hAnsi="Times New Roman" w:cs="Times New Roman"/>
          <w:sz w:val="28"/>
          <w:szCs w:val="28"/>
        </w:rPr>
      </w:pPr>
    </w:p>
    <w:p w:rsidR="00C65D6B" w:rsidRDefault="00C65D6B" w:rsidP="00BA28BA">
      <w:pPr>
        <w:spacing w:after="0" w:line="240" w:lineRule="auto"/>
        <w:ind w:firstLine="567"/>
        <w:jc w:val="both"/>
        <w:rPr>
          <w:rFonts w:ascii="Times New Roman" w:hAnsi="Times New Roman" w:cs="Times New Roman"/>
          <w:color w:val="000000"/>
          <w:sz w:val="28"/>
          <w:szCs w:val="28"/>
        </w:rPr>
      </w:pPr>
      <w:r w:rsidRPr="006614CF">
        <w:rPr>
          <w:rFonts w:ascii="Times New Roman" w:hAnsi="Times New Roman" w:cs="Times New Roman"/>
          <w:color w:val="000000"/>
          <w:sz w:val="28"/>
          <w:szCs w:val="28"/>
        </w:rPr>
        <w:t xml:space="preserve">В опитуванні взяли участь </w:t>
      </w:r>
      <w:r w:rsidR="00E96E46">
        <w:rPr>
          <w:rFonts w:ascii="Times New Roman" w:hAnsi="Times New Roman" w:cs="Times New Roman"/>
          <w:color w:val="000000"/>
          <w:sz w:val="28"/>
          <w:szCs w:val="28"/>
        </w:rPr>
        <w:t>72</w:t>
      </w:r>
      <w:r w:rsidRPr="006614CF">
        <w:rPr>
          <w:rFonts w:ascii="Times New Roman" w:hAnsi="Times New Roman" w:cs="Times New Roman"/>
          <w:color w:val="000000"/>
          <w:sz w:val="28"/>
          <w:szCs w:val="28"/>
        </w:rPr>
        <w:t xml:space="preserve"> здобувачі вищої освіти, що склало </w:t>
      </w:r>
      <w:r>
        <w:rPr>
          <w:rFonts w:ascii="Times New Roman" w:hAnsi="Times New Roman" w:cs="Times New Roman"/>
          <w:color w:val="000000"/>
          <w:sz w:val="28"/>
          <w:szCs w:val="28"/>
        </w:rPr>
        <w:t>7</w:t>
      </w:r>
      <w:r w:rsidR="00E96E46">
        <w:rPr>
          <w:rFonts w:ascii="Times New Roman" w:hAnsi="Times New Roman" w:cs="Times New Roman"/>
          <w:color w:val="000000"/>
          <w:sz w:val="28"/>
          <w:szCs w:val="28"/>
        </w:rPr>
        <w:t>7</w:t>
      </w:r>
      <w:r>
        <w:rPr>
          <w:rFonts w:ascii="Times New Roman" w:hAnsi="Times New Roman" w:cs="Times New Roman"/>
          <w:color w:val="000000"/>
          <w:sz w:val="28"/>
          <w:szCs w:val="28"/>
        </w:rPr>
        <w:t>,</w:t>
      </w:r>
      <w:r w:rsidR="00E96E46">
        <w:rPr>
          <w:rFonts w:ascii="Times New Roman" w:hAnsi="Times New Roman" w:cs="Times New Roman"/>
          <w:color w:val="000000"/>
          <w:sz w:val="28"/>
          <w:szCs w:val="28"/>
        </w:rPr>
        <w:t>4</w:t>
      </w:r>
      <w:r w:rsidRPr="00417166">
        <w:rPr>
          <w:rFonts w:ascii="Times New Roman" w:hAnsi="Times New Roman" w:cs="Times New Roman"/>
          <w:color w:val="000000"/>
          <w:sz w:val="28"/>
          <w:szCs w:val="28"/>
        </w:rPr>
        <w:t>%</w:t>
      </w:r>
      <w:r w:rsidRPr="006614CF">
        <w:rPr>
          <w:rFonts w:ascii="Times New Roman" w:hAnsi="Times New Roman" w:cs="Times New Roman"/>
          <w:color w:val="000000"/>
          <w:sz w:val="28"/>
          <w:szCs w:val="28"/>
        </w:rPr>
        <w:t xml:space="preserve"> від загального контингенту здобувачів даної освітньої програми.</w:t>
      </w:r>
    </w:p>
    <w:p w:rsidR="00C4186C" w:rsidRDefault="00C4186C" w:rsidP="00C65D6B">
      <w:pPr>
        <w:jc w:val="center"/>
      </w:pPr>
    </w:p>
    <w:p w:rsidR="001D2FE4" w:rsidRDefault="002A04EF" w:rsidP="001D2FE4">
      <w:pPr>
        <w:rPr>
          <w:lang w:val="en-US"/>
        </w:rPr>
      </w:pPr>
      <w:r>
        <w:rPr>
          <w:noProof/>
          <w:lang w:eastAsia="uk-UA"/>
        </w:rPr>
        <w:drawing>
          <wp:inline distT="0" distB="0" distL="0" distR="0" wp14:anchorId="06D1E801" wp14:editId="46FB0712">
            <wp:extent cx="5457825" cy="3024189"/>
            <wp:effectExtent l="0" t="0" r="9525" b="5080"/>
            <wp:docPr id="1" name="Діагра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A04EF" w:rsidRDefault="002A04EF" w:rsidP="001D2FE4">
      <w:pPr>
        <w:rPr>
          <w:lang w:val="en-US"/>
        </w:rPr>
      </w:pPr>
      <w:r>
        <w:rPr>
          <w:noProof/>
          <w:lang w:eastAsia="uk-UA"/>
        </w:rPr>
        <w:drawing>
          <wp:inline distT="0" distB="0" distL="0" distR="0" wp14:anchorId="26465254" wp14:editId="53015B61">
            <wp:extent cx="5467350" cy="3033714"/>
            <wp:effectExtent l="0" t="0" r="0" b="14605"/>
            <wp:docPr id="2" name="Діаграма 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A04EF" w:rsidRDefault="002A04EF" w:rsidP="001D2FE4">
      <w:pPr>
        <w:rPr>
          <w:lang w:val="en-US"/>
        </w:rPr>
      </w:pPr>
      <w:r>
        <w:rPr>
          <w:noProof/>
          <w:lang w:eastAsia="uk-UA"/>
        </w:rPr>
        <w:lastRenderedPageBreak/>
        <w:drawing>
          <wp:inline distT="0" distB="0" distL="0" distR="0" wp14:anchorId="07698884" wp14:editId="11B11EB7">
            <wp:extent cx="5486401" cy="3033715"/>
            <wp:effectExtent l="0" t="0" r="0" b="14605"/>
            <wp:docPr id="3" name="Діаграма 3">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04EF" w:rsidRDefault="002A04EF" w:rsidP="001D2FE4">
      <w:pPr>
        <w:rPr>
          <w:lang w:val="en-US"/>
        </w:rPr>
      </w:pPr>
      <w:r>
        <w:rPr>
          <w:noProof/>
          <w:lang w:eastAsia="uk-UA"/>
        </w:rPr>
        <w:drawing>
          <wp:inline distT="0" distB="0" distL="0" distR="0" wp14:anchorId="12C75F56" wp14:editId="0D562DA0">
            <wp:extent cx="5486401" cy="3033715"/>
            <wp:effectExtent l="0" t="0" r="0" b="14605"/>
            <wp:docPr id="4" name="Діаграма 4">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2FE4" w:rsidRDefault="001D2FE4" w:rsidP="001D2FE4"/>
    <w:p w:rsidR="001D2FE4" w:rsidRPr="00656886" w:rsidRDefault="001D2FE4" w:rsidP="001D2FE4">
      <w:pPr>
        <w:rPr>
          <w:b/>
        </w:rPr>
      </w:pPr>
      <w:r w:rsidRPr="00656886">
        <w:rPr>
          <w:b/>
        </w:rPr>
        <w:t>Що на Вашу думку є порушенням академічної доброчесності?</w:t>
      </w:r>
    </w:p>
    <w:p w:rsidR="00E575E5" w:rsidRPr="00092502" w:rsidRDefault="002A04EF" w:rsidP="001D2FE4">
      <w:r w:rsidRPr="00092502">
        <w:t>21 здобувач не дав відповіді</w:t>
      </w:r>
      <w:r w:rsidR="00E575E5" w:rsidRPr="00092502">
        <w:t xml:space="preserve">. Інші </w:t>
      </w:r>
      <w:r w:rsidRPr="00092502">
        <w:t>зазначили</w:t>
      </w:r>
      <w:r w:rsidR="00E575E5" w:rsidRPr="00092502">
        <w:t xml:space="preserve"> наступн</w:t>
      </w:r>
      <w:r w:rsidRPr="00092502">
        <w:t>е</w:t>
      </w:r>
      <w:r w:rsidR="00E575E5" w:rsidRPr="00092502">
        <w:t>:</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невиконання вимог закладу освіти</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Використовувати інформацію іншого автора без посилання на нього</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це будь-які дії, що суперечать чесності у навчанні! Наприклад: списування, плагіат ,купівля або продаж готових робіт, привласнення авторства чужої роботи !</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Не самостійне виконання завдань</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 будь яких робіт</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w:t>
      </w:r>
      <w:r w:rsidR="00676790">
        <w:rPr>
          <w:rFonts w:ascii="Calibri" w:eastAsia="Times New Roman" w:hAnsi="Calibri" w:cs="Calibri"/>
          <w:color w:val="000000"/>
          <w:lang w:eastAsia="uk-UA"/>
        </w:rPr>
        <w:t xml:space="preserve"> </w:t>
      </w:r>
      <w:r w:rsidRPr="00684964">
        <w:rPr>
          <w:rFonts w:ascii="Calibri" w:eastAsia="Times New Roman" w:hAnsi="Calibri" w:cs="Calibri"/>
          <w:color w:val="000000"/>
          <w:lang w:eastAsia="uk-UA"/>
        </w:rPr>
        <w:t>обман, фальсифікація,</w:t>
      </w:r>
      <w:r w:rsidR="00676790">
        <w:rPr>
          <w:rFonts w:ascii="Calibri" w:eastAsia="Times New Roman" w:hAnsi="Calibri" w:cs="Calibri"/>
          <w:color w:val="000000"/>
          <w:lang w:eastAsia="uk-UA"/>
        </w:rPr>
        <w:t xml:space="preserve"> </w:t>
      </w:r>
      <w:r w:rsidRPr="00684964">
        <w:rPr>
          <w:rFonts w:ascii="Calibri" w:eastAsia="Times New Roman" w:hAnsi="Calibri" w:cs="Calibri"/>
          <w:color w:val="000000"/>
          <w:lang w:eastAsia="uk-UA"/>
        </w:rPr>
        <w:t>списування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Порушення академічної доброчесності — це списування, плагіат, підробка, купівля робіт чи будь-яке отримання результатів нечесним шляхом.</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Є плагіат, списування, привласнення чужих ідей.</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 xml:space="preserve">порушенням академічної доброчесності є будь-які дії, що суперечать чесності у навчанні та дослідженнях. Це може проявлятися у привласненні чужих ідей без належного посилання, списуванні під час виконання завдань чи іспитів, підробці результатів або використанні чужих </w:t>
      </w:r>
      <w:r w:rsidRPr="00684964">
        <w:rPr>
          <w:rFonts w:ascii="Calibri" w:eastAsia="Times New Roman" w:hAnsi="Calibri" w:cs="Calibri"/>
          <w:color w:val="000000"/>
          <w:lang w:eastAsia="uk-UA"/>
        </w:rPr>
        <w:lastRenderedPageBreak/>
        <w:t>робіт як власних. Такі вчинки спотворюють справжні результати навчання та знецінюють працю як викладачів, так і самих студентів</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proofErr w:type="spellStart"/>
      <w:r w:rsidRPr="00684964">
        <w:rPr>
          <w:rFonts w:ascii="Calibri" w:eastAsia="Times New Roman" w:hAnsi="Calibri" w:cs="Calibri"/>
          <w:color w:val="000000"/>
          <w:lang w:eastAsia="uk-UA"/>
        </w:rPr>
        <w:t>Самоплагіат</w:t>
      </w:r>
      <w:proofErr w:type="spellEnd"/>
      <w:r w:rsidRPr="00684964">
        <w:rPr>
          <w:rFonts w:ascii="Calibri" w:eastAsia="Times New Roman" w:hAnsi="Calibri" w:cs="Calibri"/>
          <w:color w:val="000000"/>
          <w:lang w:eastAsia="uk-UA"/>
        </w:rPr>
        <w:t>, академічний плагіат, фальсифікація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порушенням академічної доброчесності є будь-які дії, що суперечать чесності й об’єктивності в навчанні чи науці, наприклад плагіат або списування.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Списування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Списування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 фабрикацію, фальсифікацію, списування, обман, хабарництво</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Не ходити на пари</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Порушенням академічної доброчесності є списування, плагіат, використання чужих ідей без посилання, а також перекручування чи вигадування результатів навчання та досліджень. Це прояви нечесності, які суперечать принципам відповідальності й поваги до чужої праці.</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Обман</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списування та плагіат</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Використовувати чужу інформацію говорячи що вона твоя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Порушенням академічної доброчесності є використання чужих ідей, результатів чи робіт без належного посилання.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Порушенням академічної доброчесності вважаються будь-які дії, що суперечать чесному та відповідальному здобуттю й використанню знань.</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На мою думку, порушенням академічної доброчесності є будь-які дії, що спотворюють результати навчання та заважають об’єктивному оцінюванню знань. До цього належать плагіат, списування під час контрольних чи іспитів, фальсифікація або вигадування результатів досліджень, підкуп або тиск на викладачів, а також використання чужої допомоги чи заборонених матеріалів, якщо це заборонено правилами. Такі вчинки підривають довіру до освіти та позбавляють навчання справжньої цінності.</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 xml:space="preserve">Списування модулів, купляти практичні і </w:t>
      </w:r>
      <w:proofErr w:type="spellStart"/>
      <w:r w:rsidRPr="00684964">
        <w:rPr>
          <w:rFonts w:ascii="Calibri" w:eastAsia="Times New Roman" w:hAnsi="Calibri" w:cs="Calibri"/>
          <w:color w:val="000000"/>
          <w:lang w:eastAsia="uk-UA"/>
        </w:rPr>
        <w:t>тд</w:t>
      </w:r>
      <w:proofErr w:type="spellEnd"/>
      <w:r w:rsidRPr="00684964">
        <w:rPr>
          <w:rFonts w:ascii="Calibri" w:eastAsia="Times New Roman" w:hAnsi="Calibri" w:cs="Calibri"/>
          <w:color w:val="000000"/>
          <w:lang w:eastAsia="uk-UA"/>
        </w:rPr>
        <w:t>, використовувати інформацію і не вказувати з яких джерел ми її взяли</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w:t>
      </w:r>
      <w:r w:rsidR="00676790">
        <w:rPr>
          <w:rFonts w:ascii="Calibri" w:eastAsia="Times New Roman" w:hAnsi="Calibri" w:cs="Calibri"/>
          <w:color w:val="000000"/>
          <w:lang w:eastAsia="uk-UA"/>
        </w:rPr>
        <w:t xml:space="preserve"> </w:t>
      </w:r>
      <w:r w:rsidRPr="00684964">
        <w:rPr>
          <w:rFonts w:ascii="Calibri" w:eastAsia="Times New Roman" w:hAnsi="Calibri" w:cs="Calibri"/>
          <w:color w:val="000000"/>
          <w:lang w:eastAsia="uk-UA"/>
        </w:rPr>
        <w:t>порушення авторських прав</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Обман</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це будь-які дії, що суперечать чесності та справедливості в навчанні й науці: списування, плагіат, фабрикація чи фальсифікація даних, підробка результатів, використання чужих робіт без посилання, хабарництво, а також допомога іншим у таких діях.</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Фальсифікація — вигадування неіснуючих результатів чи фактів.</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w:t>
      </w:r>
    </w:p>
    <w:p w:rsid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Списування, плагіат, хабарництво</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Запозичення чужих робіт</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 порушення правил цитування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Порушенням академічної доброчесності є плагіат, списування, фабрикація, фальсифікація, обман, необ'єктивне оцінювання та хабарництво.</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Ви виконання її</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це обман або нечесна поведінка під час навчання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Копіювання роботи другого студента</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Звичка видавати чужу інформацію за свою</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Корупція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Виконувати все самостійно</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 списування, обман</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 фабрикація, списування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 списування, фальсифікація</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 xml:space="preserve">Порушення академічної доброчесності — це будь-які дії, що суперечать чесності, прозорості й повазі в освітньому та науковому процесі. До них відносять: плагіат, </w:t>
      </w:r>
      <w:proofErr w:type="spellStart"/>
      <w:r w:rsidRPr="00684964">
        <w:rPr>
          <w:rFonts w:ascii="Calibri" w:eastAsia="Times New Roman" w:hAnsi="Calibri" w:cs="Calibri"/>
          <w:color w:val="000000"/>
          <w:lang w:eastAsia="uk-UA"/>
        </w:rPr>
        <w:t>самоплагіат</w:t>
      </w:r>
      <w:proofErr w:type="spellEnd"/>
      <w:r w:rsidRPr="00684964">
        <w:rPr>
          <w:rFonts w:ascii="Calibri" w:eastAsia="Times New Roman" w:hAnsi="Calibri" w:cs="Calibri"/>
          <w:color w:val="000000"/>
          <w:lang w:eastAsia="uk-UA"/>
        </w:rPr>
        <w:t>, фальсифікація, списування, неправомірна допомога, порушення правил цитування та оформлення посилань, зловживання авторством.</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Надання відповідей на завдання не мною</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 xml:space="preserve">Використання чужих робіт при здачі завдань видаючи </w:t>
      </w:r>
      <w:proofErr w:type="spellStart"/>
      <w:r w:rsidRPr="00684964">
        <w:rPr>
          <w:rFonts w:ascii="Calibri" w:eastAsia="Times New Roman" w:hAnsi="Calibri" w:cs="Calibri"/>
          <w:color w:val="000000"/>
          <w:lang w:eastAsia="uk-UA"/>
        </w:rPr>
        <w:t>їз</w:t>
      </w:r>
      <w:proofErr w:type="spellEnd"/>
      <w:r w:rsidRPr="00684964">
        <w:rPr>
          <w:rFonts w:ascii="Calibri" w:eastAsia="Times New Roman" w:hAnsi="Calibri" w:cs="Calibri"/>
          <w:color w:val="000000"/>
          <w:lang w:eastAsia="uk-UA"/>
        </w:rPr>
        <w:t xml:space="preserve"> за свої</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Списування, плагіат, підробка даних, хабарі чи використання чужої роботи як своєї.</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lastRenderedPageBreak/>
        <w:t xml:space="preserve">Плагіат, </w:t>
      </w:r>
      <w:proofErr w:type="spellStart"/>
      <w:r w:rsidRPr="00684964">
        <w:rPr>
          <w:rFonts w:ascii="Calibri" w:eastAsia="Times New Roman" w:hAnsi="Calibri" w:cs="Calibri"/>
          <w:color w:val="000000"/>
          <w:lang w:eastAsia="uk-UA"/>
        </w:rPr>
        <w:t>самоплагіат</w:t>
      </w:r>
      <w:proofErr w:type="spellEnd"/>
      <w:r w:rsidRPr="00684964">
        <w:rPr>
          <w:rFonts w:ascii="Calibri" w:eastAsia="Times New Roman" w:hAnsi="Calibri" w:cs="Calibri"/>
          <w:color w:val="000000"/>
          <w:lang w:eastAsia="uk-UA"/>
        </w:rPr>
        <w:t>, списування, фальсифікація, фабрикація, корупційні дії, підробка документів, не авторське право, маніпуляція з результатами</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 списування, підробка документів</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 обман, хабарництво</w:t>
      </w:r>
    </w:p>
    <w:p w:rsidR="00684964" w:rsidRPr="00684964" w:rsidRDefault="00684964" w:rsidP="00684964">
      <w:pPr>
        <w:pStyle w:val="a3"/>
        <w:numPr>
          <w:ilvl w:val="0"/>
          <w:numId w:val="4"/>
        </w:numPr>
        <w:spacing w:after="0" w:line="240" w:lineRule="auto"/>
        <w:rPr>
          <w:rFonts w:ascii="Calibri" w:eastAsia="Times New Roman" w:hAnsi="Calibri" w:cs="Calibri"/>
          <w:color w:val="000000"/>
          <w:lang w:eastAsia="uk-UA"/>
        </w:rPr>
      </w:pPr>
      <w:r w:rsidRPr="00684964">
        <w:rPr>
          <w:rFonts w:ascii="Calibri" w:eastAsia="Times New Roman" w:hAnsi="Calibri" w:cs="Calibri"/>
          <w:color w:val="000000"/>
          <w:lang w:eastAsia="uk-UA"/>
        </w:rPr>
        <w:t>Плагіат студентської роботи</w:t>
      </w:r>
    </w:p>
    <w:p w:rsidR="001D2FE4" w:rsidRDefault="001D2FE4" w:rsidP="001D2FE4">
      <w:pPr>
        <w:rPr>
          <w:lang w:val="en-US"/>
        </w:rPr>
      </w:pPr>
    </w:p>
    <w:p w:rsidR="00820E37" w:rsidRDefault="00820E37" w:rsidP="001D2FE4">
      <w:pPr>
        <w:rPr>
          <w:lang w:val="en-US"/>
        </w:rPr>
      </w:pPr>
      <w:r>
        <w:rPr>
          <w:noProof/>
          <w:lang w:eastAsia="uk-UA"/>
        </w:rPr>
        <w:drawing>
          <wp:inline distT="0" distB="0" distL="0" distR="0" wp14:anchorId="01CD0C84" wp14:editId="55B40D3D">
            <wp:extent cx="5486401" cy="3033715"/>
            <wp:effectExtent l="0" t="0" r="0" b="14605"/>
            <wp:docPr id="5" name="Діаграма 5">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20E37" w:rsidRDefault="00820E37" w:rsidP="001D2FE4">
      <w:pPr>
        <w:rPr>
          <w:lang w:val="en-US"/>
        </w:rPr>
      </w:pPr>
      <w:r>
        <w:rPr>
          <w:noProof/>
          <w:lang w:eastAsia="uk-UA"/>
        </w:rPr>
        <w:drawing>
          <wp:inline distT="0" distB="0" distL="0" distR="0" wp14:anchorId="3727FA0C" wp14:editId="2D6DFCA3">
            <wp:extent cx="5467350" cy="3095625"/>
            <wp:effectExtent l="0" t="0" r="0" b="9525"/>
            <wp:docPr id="6" name="Діаграма 6">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0E37" w:rsidRDefault="00820E37" w:rsidP="001D2FE4">
      <w:pPr>
        <w:rPr>
          <w:lang w:val="en-US"/>
        </w:rPr>
      </w:pPr>
      <w:r>
        <w:rPr>
          <w:noProof/>
          <w:lang w:eastAsia="uk-UA"/>
        </w:rPr>
        <w:lastRenderedPageBreak/>
        <w:drawing>
          <wp:inline distT="0" distB="0" distL="0" distR="0" wp14:anchorId="560E35D2" wp14:editId="42A489A0">
            <wp:extent cx="5457825" cy="3000374"/>
            <wp:effectExtent l="0" t="0" r="9525" b="10160"/>
            <wp:docPr id="7" name="Діаграма 7">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0E37" w:rsidRDefault="00820E37" w:rsidP="001D2FE4">
      <w:pPr>
        <w:rPr>
          <w:lang w:val="en-US"/>
        </w:rPr>
      </w:pPr>
      <w:r>
        <w:rPr>
          <w:noProof/>
          <w:lang w:eastAsia="uk-UA"/>
        </w:rPr>
        <w:drawing>
          <wp:inline distT="0" distB="0" distL="0" distR="0" wp14:anchorId="42A19BBF" wp14:editId="50674D60">
            <wp:extent cx="5762625" cy="3114675"/>
            <wp:effectExtent l="0" t="0" r="9525" b="9525"/>
            <wp:docPr id="8" name="Діаграма 8">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75E5" w:rsidRDefault="00E575E5" w:rsidP="001D2FE4">
      <w:pPr>
        <w:rPr>
          <w:lang w:val="en-US"/>
        </w:rPr>
      </w:pPr>
    </w:p>
    <w:p w:rsidR="00E575E5" w:rsidRPr="00656886" w:rsidRDefault="00E575E5" w:rsidP="001D2FE4">
      <w:pPr>
        <w:rPr>
          <w:b/>
        </w:rPr>
      </w:pPr>
      <w:r w:rsidRPr="00656886">
        <w:rPr>
          <w:b/>
        </w:rPr>
        <w:t>Які, на Вашу думку, можливі шляхи уникнення плагіату під час навчання та написання кваліфікаційної роботи?</w:t>
      </w:r>
    </w:p>
    <w:p w:rsidR="00E575E5" w:rsidRPr="00E575E5" w:rsidRDefault="00820E37" w:rsidP="001D2FE4">
      <w:r w:rsidRPr="00820E37">
        <w:t>2</w:t>
      </w:r>
      <w:r w:rsidR="00652827">
        <w:t>6</w:t>
      </w:r>
      <w:r w:rsidR="00E575E5" w:rsidRPr="00820E37">
        <w:t xml:space="preserve"> респондентів </w:t>
      </w:r>
      <w:r w:rsidR="00652827">
        <w:t>не дали відповідь на це запитання</w:t>
      </w:r>
      <w:r w:rsidR="00E575E5" w:rsidRPr="00820E37">
        <w:t xml:space="preserve">. Інші </w:t>
      </w:r>
      <w:r w:rsidR="00652827">
        <w:t>зазначили</w:t>
      </w:r>
      <w:r w:rsidR="00E575E5" w:rsidRPr="00820E37">
        <w:t xml:space="preserve"> наступне:</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не давати іншим свої відповіді</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Робити посилання на джерела</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 xml:space="preserve">Щоб уникнути плагіату, потрібно самостійно виконувати роботу, </w:t>
      </w:r>
      <w:proofErr w:type="spellStart"/>
      <w:r w:rsidRPr="00C73857">
        <w:rPr>
          <w:rFonts w:ascii="Calibri" w:eastAsia="Times New Roman" w:hAnsi="Calibri" w:cs="Calibri"/>
          <w:color w:val="000000"/>
          <w:lang w:eastAsia="uk-UA"/>
        </w:rPr>
        <w:t>коректно</w:t>
      </w:r>
      <w:proofErr w:type="spellEnd"/>
      <w:r w:rsidRPr="00C73857">
        <w:rPr>
          <w:rFonts w:ascii="Calibri" w:eastAsia="Times New Roman" w:hAnsi="Calibri" w:cs="Calibri"/>
          <w:color w:val="000000"/>
          <w:lang w:eastAsia="uk-UA"/>
        </w:rPr>
        <w:t xml:space="preserve"> посилатися на джерела та перевіряти текст на </w:t>
      </w:r>
      <w:r w:rsidR="00652827" w:rsidRPr="00C73857">
        <w:rPr>
          <w:rFonts w:ascii="Calibri" w:eastAsia="Times New Roman" w:hAnsi="Calibri" w:cs="Calibri"/>
          <w:color w:val="000000"/>
          <w:lang w:eastAsia="uk-UA"/>
        </w:rPr>
        <w:t>унікальність</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працювати з інформацією,</w:t>
      </w:r>
      <w:r w:rsidR="00652827">
        <w:rPr>
          <w:rFonts w:ascii="Calibri" w:eastAsia="Times New Roman" w:hAnsi="Calibri" w:cs="Calibri"/>
          <w:color w:val="000000"/>
          <w:lang w:eastAsia="uk-UA"/>
        </w:rPr>
        <w:t xml:space="preserve"> </w:t>
      </w:r>
      <w:r w:rsidRPr="00C73857">
        <w:rPr>
          <w:rFonts w:ascii="Calibri" w:eastAsia="Times New Roman" w:hAnsi="Calibri" w:cs="Calibri"/>
          <w:color w:val="000000"/>
          <w:lang w:eastAsia="uk-UA"/>
        </w:rPr>
        <w:t>а не просто копіювати її.</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Уникнути плагіату можна правильно роблячи посилання, писати своїми словами та формулювати власні висновки.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 xml:space="preserve">Шляхом правильного цитування джерел, використання власних формулювань і перевірки роботи за допомогою </w:t>
      </w:r>
      <w:proofErr w:type="spellStart"/>
      <w:r w:rsidRPr="00C73857">
        <w:rPr>
          <w:rFonts w:ascii="Calibri" w:eastAsia="Times New Roman" w:hAnsi="Calibri" w:cs="Calibri"/>
          <w:color w:val="000000"/>
          <w:lang w:eastAsia="uk-UA"/>
        </w:rPr>
        <w:t>антиплагіатних</w:t>
      </w:r>
      <w:proofErr w:type="spellEnd"/>
      <w:r w:rsidRPr="00C73857">
        <w:rPr>
          <w:rFonts w:ascii="Calibri" w:eastAsia="Times New Roman" w:hAnsi="Calibri" w:cs="Calibri"/>
          <w:color w:val="000000"/>
          <w:lang w:eastAsia="uk-UA"/>
        </w:rPr>
        <w:t xml:space="preserve"> програм.</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уникнути плагіату можна насамперед завдяки сумлінному ставленню до власної роботи та правильному використанню джерел</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lastRenderedPageBreak/>
        <w:t>самостійний аналіз інформації, додавати власні приклади, а також правильно цитувати джерела</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уникнути плагіату можна шляхом самостійного викладу думок.</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правильно оформлювати посилання та цитати, перефразовувати текст своїми словами, перевіряти роботу спеціальними програмами й формувати власні висновки та ідеї.</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Уникнути плагіату можна завдяки правильному цитуванню та посиланню на джерела, написанню тексту власними словами й перевірці роботи спеціальними програмами.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Описувати детально свою роботу</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 xml:space="preserve">перевірка на </w:t>
      </w:r>
      <w:proofErr w:type="spellStart"/>
      <w:r w:rsidRPr="00C73857">
        <w:rPr>
          <w:rFonts w:ascii="Calibri" w:eastAsia="Times New Roman" w:hAnsi="Calibri" w:cs="Calibri"/>
          <w:color w:val="000000"/>
          <w:lang w:eastAsia="uk-UA"/>
        </w:rPr>
        <w:t>антиплагіат</w:t>
      </w:r>
      <w:proofErr w:type="spellEnd"/>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Просто біля взятої інформації вказати де ми її взяли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Зацікавленість в роботі</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виконувати завдання самостійно</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 xml:space="preserve">Завдяки правильному цитуванню джерел, використанню власних формулювань і ретельному веденню списку літератури та перевірці тексту спеціальними </w:t>
      </w:r>
      <w:proofErr w:type="spellStart"/>
      <w:r w:rsidRPr="00C73857">
        <w:rPr>
          <w:rFonts w:ascii="Calibri" w:eastAsia="Times New Roman" w:hAnsi="Calibri" w:cs="Calibri"/>
          <w:color w:val="000000"/>
          <w:lang w:eastAsia="uk-UA"/>
        </w:rPr>
        <w:t>антиплагіатними</w:t>
      </w:r>
      <w:proofErr w:type="spellEnd"/>
      <w:r w:rsidRPr="00C73857">
        <w:rPr>
          <w:rFonts w:ascii="Calibri" w:eastAsia="Times New Roman" w:hAnsi="Calibri" w:cs="Calibri"/>
          <w:color w:val="000000"/>
          <w:lang w:eastAsia="uk-UA"/>
        </w:rPr>
        <w:t xml:space="preserve"> програмами.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Уникнути плагіату можна завдяки правильному цитуванню джерел, використанню власних формулювань та перевірці роботи на унікальність.</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Щоб уникнути плагіату, слід самостійно опрацьовувати джерела, переказувати інформацію своїми словами, правильно оформлювати посилання та цитати, перевіряти текст на унікальність і завчасно планувати написання роботи.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 xml:space="preserve">Зміна системи освіти </w:t>
      </w:r>
      <w:proofErr w:type="spellStart"/>
      <w:r w:rsidRPr="00C73857">
        <w:rPr>
          <w:rFonts w:ascii="Calibri" w:eastAsia="Times New Roman" w:hAnsi="Calibri" w:cs="Calibri"/>
          <w:color w:val="000000"/>
          <w:lang w:eastAsia="uk-UA"/>
        </w:rPr>
        <w:t>взагальному</w:t>
      </w:r>
      <w:proofErr w:type="spellEnd"/>
      <w:r w:rsidRPr="00C73857">
        <w:rPr>
          <w:rFonts w:ascii="Calibri" w:eastAsia="Times New Roman" w:hAnsi="Calibri" w:cs="Calibri"/>
          <w:color w:val="000000"/>
          <w:lang w:eastAsia="uk-UA"/>
        </w:rPr>
        <w:t xml:space="preserve"> в Україні</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Робота з кількома джерелами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правильно оформлювати посилання на джерела; • перефразовувати, а не копіювати текст дослівно; користуватися перевіреними системами перевірки на плагіат; розвивати власний стиль викладу та критичне мислення.</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Правильно оформлювати цитати та посилання – якщо береш чужу ідею, дослівний текст чи дані, завжди зазначай автора і джерело.</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Задавати простіші завдання, на які людина може сама дати відповідь</w:t>
      </w:r>
    </w:p>
    <w:p w:rsid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Вказування джерела з якого було взято інформацію</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Використання перевірених сайтів</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Розвиток власного аналітичного мислення, консультація з науковими керівником</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Щоб уникнути плагіату, використовуйте належне цитування (прямі та непрямі цитати з лапками та посиланнями на джерело)</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Перевірка на плагіат</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Уникнути плагіату можна, якщо переказувати інформацію своїми словами, правильно оформлювати посилання на джерела та планувати роботу заздалегідь.</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Надавання достатнього матеріалу для цих робіт</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Більше читати літературу</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Сайти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Більше здобувати з книг</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Писати своїми словами, використовувати посилання , нотатки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 xml:space="preserve">самостійно опрацьовувати матеріали, робити посилання на використані джерела, </w:t>
      </w:r>
      <w:proofErr w:type="spellStart"/>
      <w:r w:rsidRPr="00C73857">
        <w:rPr>
          <w:rFonts w:ascii="Calibri" w:eastAsia="Times New Roman" w:hAnsi="Calibri" w:cs="Calibri"/>
          <w:color w:val="000000"/>
          <w:lang w:eastAsia="uk-UA"/>
        </w:rPr>
        <w:t>коректно</w:t>
      </w:r>
      <w:proofErr w:type="spellEnd"/>
      <w:r w:rsidRPr="00C73857">
        <w:rPr>
          <w:rFonts w:ascii="Calibri" w:eastAsia="Times New Roman" w:hAnsi="Calibri" w:cs="Calibri"/>
          <w:color w:val="000000"/>
          <w:lang w:eastAsia="uk-UA"/>
        </w:rPr>
        <w:t xml:space="preserve"> оформлювати цитати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Щоб уникнути плагіату під час навчання та написання кваліфікаційної роботи, варто: правильно оформлювати цитати та посилання на джерела; переказувати думки своїми словами із зазначенням автора; користуватися надійними програмами перевірки на плагіат; планувати роботу заздалегідь, щоб уникнути поспіху; формувати власну позицію та аналіз, а не лише компілювати чужі думки.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Планування й власне формулювання, Використання перевірочних інструментів, Оригінальні дослідження</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Не повне цитування тексту та зал шати посилання на нього</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 xml:space="preserve">Правильно цитувати джерела, робити власні висновки та користуватись </w:t>
      </w:r>
      <w:proofErr w:type="spellStart"/>
      <w:r w:rsidRPr="00C73857">
        <w:rPr>
          <w:rFonts w:ascii="Calibri" w:eastAsia="Times New Roman" w:hAnsi="Calibri" w:cs="Calibri"/>
          <w:color w:val="000000"/>
          <w:lang w:eastAsia="uk-UA"/>
        </w:rPr>
        <w:t>антиплагіатними</w:t>
      </w:r>
      <w:proofErr w:type="spellEnd"/>
      <w:r w:rsidRPr="00C73857">
        <w:rPr>
          <w:rFonts w:ascii="Calibri" w:eastAsia="Times New Roman" w:hAnsi="Calibri" w:cs="Calibri"/>
          <w:color w:val="000000"/>
          <w:lang w:eastAsia="uk-UA"/>
        </w:rPr>
        <w:t xml:space="preserve"> програмами.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Правильне цитування, власне переказування, використання різних джерел, академічне посилання на джерела, використання власних досліджень, робота з програмами перевірки, планування часу</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Приклади</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lastRenderedPageBreak/>
        <w:t>Перевірка інформації в Інтернеті</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Застосування програм для перевірки на плагіат, консультування з викладачем щодо оформлення робіт.</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Бути присутнім на лекціях</w:t>
      </w:r>
    </w:p>
    <w:p w:rsidR="00C73857" w:rsidRPr="00C73857" w:rsidRDefault="00C73857" w:rsidP="00C73857">
      <w:pPr>
        <w:pStyle w:val="a3"/>
        <w:numPr>
          <w:ilvl w:val="0"/>
          <w:numId w:val="5"/>
        </w:numPr>
        <w:spacing w:after="0" w:line="240" w:lineRule="auto"/>
        <w:rPr>
          <w:rFonts w:ascii="Calibri" w:eastAsia="Times New Roman" w:hAnsi="Calibri" w:cs="Calibri"/>
          <w:color w:val="000000"/>
          <w:lang w:eastAsia="uk-UA"/>
        </w:rPr>
      </w:pPr>
      <w:r w:rsidRPr="00C73857">
        <w:rPr>
          <w:rFonts w:ascii="Calibri" w:eastAsia="Times New Roman" w:hAnsi="Calibri" w:cs="Calibri"/>
          <w:color w:val="000000"/>
          <w:lang w:eastAsia="uk-UA"/>
        </w:rPr>
        <w:t>Написання роботи взятих із офіційних джерел</w:t>
      </w:r>
    </w:p>
    <w:p w:rsidR="00E575E5" w:rsidRDefault="00E575E5" w:rsidP="00E575E5"/>
    <w:p w:rsidR="005D2C42" w:rsidRDefault="005D2C42" w:rsidP="00E575E5">
      <w:r>
        <w:rPr>
          <w:noProof/>
          <w:lang w:eastAsia="uk-UA"/>
        </w:rPr>
        <w:drawing>
          <wp:inline distT="0" distB="0" distL="0" distR="0" wp14:anchorId="24DD0F7F" wp14:editId="671CBA2A">
            <wp:extent cx="5457825" cy="3095625"/>
            <wp:effectExtent l="0" t="0" r="9525" b="9525"/>
            <wp:docPr id="10" name="Діаграма 10">
              <a:extLst xmlns:a="http://schemas.openxmlformats.org/drawingml/2006/main">
                <a:ext uri="{FF2B5EF4-FFF2-40B4-BE49-F238E27FC236}">
                  <a16:creationId xmlns:a16="http://schemas.microsoft.com/office/drawing/2014/main" id="{02344D04-C9DF-489B-B71F-68F171CBD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2C42" w:rsidRDefault="005D2C42" w:rsidP="00E575E5">
      <w:r>
        <w:rPr>
          <w:noProof/>
          <w:lang w:eastAsia="uk-UA"/>
        </w:rPr>
        <w:drawing>
          <wp:inline distT="0" distB="0" distL="0" distR="0" wp14:anchorId="0F901213" wp14:editId="5C7D6133">
            <wp:extent cx="5457825" cy="3095625"/>
            <wp:effectExtent l="0" t="0" r="9525" b="9525"/>
            <wp:docPr id="11" name="Діаграма 11">
              <a:extLst xmlns:a="http://schemas.openxmlformats.org/drawingml/2006/main">
                <a:ext uri="{FF2B5EF4-FFF2-40B4-BE49-F238E27FC236}">
                  <a16:creationId xmlns:a16="http://schemas.microsoft.com/office/drawing/2014/main" id="{51FFEE70-7F4B-41A9-8B46-CCBF6D23F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2C42" w:rsidRDefault="005D2C42" w:rsidP="00E575E5">
      <w:r>
        <w:rPr>
          <w:noProof/>
          <w:lang w:eastAsia="uk-UA"/>
        </w:rPr>
        <w:lastRenderedPageBreak/>
        <w:drawing>
          <wp:inline distT="0" distB="0" distL="0" distR="0" wp14:anchorId="68016B22" wp14:editId="5E32349F">
            <wp:extent cx="5457825" cy="3295649"/>
            <wp:effectExtent l="0" t="0" r="9525" b="635"/>
            <wp:docPr id="12" name="Діаграма 12">
              <a:extLst xmlns:a="http://schemas.openxmlformats.org/drawingml/2006/main">
                <a:ext uri="{FF2B5EF4-FFF2-40B4-BE49-F238E27FC236}">
                  <a16:creationId xmlns:a16="http://schemas.microsoft.com/office/drawing/2014/main" id="{6865FF92-0759-4B7B-B48C-BA9C4AB95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D2C42" w:rsidRDefault="005D2C42" w:rsidP="00E575E5">
      <w:r>
        <w:rPr>
          <w:noProof/>
          <w:lang w:eastAsia="uk-UA"/>
        </w:rPr>
        <w:drawing>
          <wp:inline distT="0" distB="0" distL="0" distR="0" wp14:anchorId="71E7E96E" wp14:editId="7E890474">
            <wp:extent cx="5457825" cy="3295650"/>
            <wp:effectExtent l="0" t="0" r="9525" b="0"/>
            <wp:docPr id="13" name="Діаграма 13">
              <a:extLst xmlns:a="http://schemas.openxmlformats.org/drawingml/2006/main">
                <a:ext uri="{FF2B5EF4-FFF2-40B4-BE49-F238E27FC236}">
                  <a16:creationId xmlns:a16="http://schemas.microsoft.com/office/drawing/2014/main" id="{6E3656B5-FCBD-4348-97D6-4736EDCC06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D2C42" w:rsidRDefault="005D2C42" w:rsidP="00E575E5">
      <w:r>
        <w:rPr>
          <w:noProof/>
          <w:lang w:eastAsia="uk-UA"/>
        </w:rPr>
        <w:lastRenderedPageBreak/>
        <w:drawing>
          <wp:inline distT="0" distB="0" distL="0" distR="0" wp14:anchorId="711184FF" wp14:editId="2ABB6B9D">
            <wp:extent cx="5457825" cy="3476624"/>
            <wp:effectExtent l="0" t="0" r="9525" b="10160"/>
            <wp:docPr id="14" name="Діаграма 14">
              <a:extLst xmlns:a="http://schemas.openxmlformats.org/drawingml/2006/main">
                <a:ext uri="{FF2B5EF4-FFF2-40B4-BE49-F238E27FC236}">
                  <a16:creationId xmlns:a16="http://schemas.microsoft.com/office/drawing/2014/main" id="{B8B8192E-D70A-448A-AA50-C247008A9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D2C42" w:rsidRDefault="005D2C42" w:rsidP="00E575E5">
      <w:r>
        <w:rPr>
          <w:noProof/>
          <w:lang w:eastAsia="uk-UA"/>
        </w:rPr>
        <w:drawing>
          <wp:inline distT="0" distB="0" distL="0" distR="0" wp14:anchorId="1710FB40" wp14:editId="0A36FD7D">
            <wp:extent cx="5457825" cy="3438525"/>
            <wp:effectExtent l="0" t="0" r="9525" b="9525"/>
            <wp:docPr id="15" name="Діаграма 15">
              <a:extLst xmlns:a="http://schemas.openxmlformats.org/drawingml/2006/main">
                <a:ext uri="{FF2B5EF4-FFF2-40B4-BE49-F238E27FC236}">
                  <a16:creationId xmlns:a16="http://schemas.microsoft.com/office/drawing/2014/main" id="{B77B77CD-7841-4B6B-8BEE-0778160D6E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A55F1" w:rsidRDefault="00DA55F1" w:rsidP="00E575E5"/>
    <w:p w:rsidR="00DA55F1" w:rsidRPr="00656886" w:rsidRDefault="00DA55F1" w:rsidP="00E575E5">
      <w:pPr>
        <w:rPr>
          <w:b/>
        </w:rPr>
      </w:pPr>
      <w:r w:rsidRPr="00656886">
        <w:rPr>
          <w:b/>
        </w:rPr>
        <w:t>Які, на Вашу думку, заходи сприятимуть популяризації принципів академічної доброчесності серед здобувачів освіти університету?</w:t>
      </w:r>
    </w:p>
    <w:p w:rsidR="000366C2" w:rsidRDefault="005D2C42" w:rsidP="00E575E5">
      <w:r>
        <w:t>3</w:t>
      </w:r>
      <w:r w:rsidR="007356C4">
        <w:t>7</w:t>
      </w:r>
      <w:bookmarkStart w:id="0" w:name="_GoBack"/>
      <w:bookmarkEnd w:id="0"/>
      <w:r w:rsidR="000366C2">
        <w:t xml:space="preserve"> респондентів не дали відповідь на питання. Інші </w:t>
      </w:r>
      <w:r w:rsidR="00775016">
        <w:t>вказали наступне</w:t>
      </w:r>
      <w:r w:rsidR="000366C2">
        <w:t>:</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proofErr w:type="spellStart"/>
      <w:r w:rsidRPr="00513AA3">
        <w:rPr>
          <w:rFonts w:ascii="Calibri" w:eastAsia="Times New Roman" w:hAnsi="Calibri" w:cs="Calibri"/>
          <w:color w:val="000000"/>
          <w:lang w:eastAsia="uk-UA"/>
        </w:rPr>
        <w:t>Вебінари</w:t>
      </w:r>
      <w:proofErr w:type="spellEnd"/>
      <w:r w:rsidRPr="00513AA3">
        <w:rPr>
          <w:rFonts w:ascii="Calibri" w:eastAsia="Times New Roman" w:hAnsi="Calibri" w:cs="Calibri"/>
          <w:color w:val="000000"/>
          <w:lang w:eastAsia="uk-UA"/>
        </w:rPr>
        <w:t xml:space="preserve"> щодо академічної доброчесності</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Популяризації академічної доброчесності сприятимуть тренінги, інструкції з цитування та формування культури чесності.</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Повідомлення викладачів про академічну доброчесність</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Принципи академічної доброчесності можна популяризувати через навчання, поради викладачів і корисну інформацію для студентів.</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Сприяти можуть проведення тренінгів і лекцій, створення зрозумілих правил цитування та мотивація студентів до самостійної роботи.</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lastRenderedPageBreak/>
        <w:t>На мою думку, популяризації принципів академічної доброчесності серед студентів може сприяти поєднання просвітницької роботи та практичного прикладу. Важливо проводити відкриті лекції, тренінги чи дискусії, де пояснюватиметься значення доброчесності та наслідки її порушення</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необхідно проводити інформаційну роботу, запроваджувати нормативні документи, стимулювати чесну самостійну роботу</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Зустрічі, тренінги, роз’яснення викладачів і чесне оцінювання робіт студентів</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Не сприяють</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Любі</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Популяризації принципів академічної доброчесності можуть сприяти тренінги та лекції для студентів, інформування про правила цитування й відповідальність за плагіат, а також проведення просвітницьких заходів і використання прикладів з практики.</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 xml:space="preserve">Різні </w:t>
      </w:r>
      <w:proofErr w:type="spellStart"/>
      <w:r w:rsidRPr="00513AA3">
        <w:rPr>
          <w:rFonts w:ascii="Calibri" w:eastAsia="Times New Roman" w:hAnsi="Calibri" w:cs="Calibri"/>
          <w:color w:val="000000"/>
          <w:lang w:eastAsia="uk-UA"/>
        </w:rPr>
        <w:t>вебінари</w:t>
      </w:r>
      <w:proofErr w:type="spellEnd"/>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семінари</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Бесіди</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Популяризації принципів академічної доброчесності сприятимуть лекції й тренінги з академічної етики, доступні матеріали з правил цитування.</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Популяризації принципів академічної доброчесності сприятимуть відкриті лекції, роз’яснювальні заходи та особистий приклад викладачів.</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 xml:space="preserve">Зміна системи освіти відповідно до теперішніх умов </w:t>
      </w:r>
      <w:proofErr w:type="spellStart"/>
      <w:r w:rsidRPr="00513AA3">
        <w:rPr>
          <w:rFonts w:ascii="Calibri" w:eastAsia="Times New Roman" w:hAnsi="Calibri" w:cs="Calibri"/>
          <w:color w:val="000000"/>
          <w:lang w:eastAsia="uk-UA"/>
        </w:rPr>
        <w:t>взагальному</w:t>
      </w:r>
      <w:proofErr w:type="spellEnd"/>
      <w:r w:rsidRPr="00513AA3">
        <w:rPr>
          <w:rFonts w:ascii="Calibri" w:eastAsia="Times New Roman" w:hAnsi="Calibri" w:cs="Calibri"/>
          <w:color w:val="000000"/>
          <w:lang w:eastAsia="uk-UA"/>
        </w:rPr>
        <w:t xml:space="preserve"> в Україні</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Чесність, відповідальність.</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Сприяти популяризації можуть: проведення тренінгів і лекцій, створення інформаційних кампаній, чіткі правила та прозорі процедури оцінювання, підтримка культури чесності викладачами й студентами, а також заохочення до самостійної роботи й досліджень.</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Інформаційні кампанії – проведення лекцій, тренінгів, семінарів про важливість академічної доброчесності.</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Зустрічі на конференціях</w:t>
      </w:r>
    </w:p>
    <w:p w:rsid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Освітні та навчальні</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 xml:space="preserve">Все доступно пояснюють і </w:t>
      </w:r>
      <w:r w:rsidR="007356C4" w:rsidRPr="00513AA3">
        <w:rPr>
          <w:rFonts w:ascii="Calibri" w:eastAsia="Times New Roman" w:hAnsi="Calibri" w:cs="Calibri"/>
          <w:color w:val="000000"/>
          <w:lang w:eastAsia="uk-UA"/>
        </w:rPr>
        <w:t>куратори</w:t>
      </w:r>
      <w:r w:rsidRPr="00513AA3">
        <w:rPr>
          <w:rFonts w:ascii="Calibri" w:eastAsia="Times New Roman" w:hAnsi="Calibri" w:cs="Calibri"/>
          <w:color w:val="000000"/>
          <w:lang w:eastAsia="uk-UA"/>
        </w:rPr>
        <w:t xml:space="preserve"> і викладачі</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Освітні заходи</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можна популяризувати через просвітницькі заходи, тренінги, відкриті лекції та особистий приклад викладачів</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Частіше заходи</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Групові завдання</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Проведення лекцій, семінарів, інформаційні матеріали</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проведення лекцій, тренінгів про плагіат, поширення зрозумілих методичних матеріалів, приклад викладачів</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Сприяти популяризації академічної доброчесності можуть: проведення тренінгів і лекцій з цієї теми, створення зрозумілих правил та кодексу честі, використання систем перевірки на плагіат, заохочення чесного навчання, а також приклад доброчесної поведінки з боку викладачів.</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Системна просвіта, Практичні навички</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Тренінги, роз’яснення правил, приклади наслідків порушень, заохочення до самостійної роботи.</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Освітні заходи, інформаційна компанія, формування культури відповідальності, практичні інструменти, мотиваційні заходи</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Приклади</w:t>
      </w:r>
    </w:p>
    <w:p w:rsidR="00513AA3" w:rsidRPr="00513AA3" w:rsidRDefault="00513AA3" w:rsidP="00513AA3">
      <w:pPr>
        <w:pStyle w:val="a3"/>
        <w:numPr>
          <w:ilvl w:val="0"/>
          <w:numId w:val="6"/>
        </w:numPr>
        <w:spacing w:after="0" w:line="240" w:lineRule="auto"/>
        <w:rPr>
          <w:rFonts w:ascii="Calibri" w:eastAsia="Times New Roman" w:hAnsi="Calibri" w:cs="Calibri"/>
          <w:color w:val="000000"/>
          <w:lang w:eastAsia="uk-UA"/>
        </w:rPr>
      </w:pPr>
      <w:r w:rsidRPr="00513AA3">
        <w:rPr>
          <w:rFonts w:ascii="Calibri" w:eastAsia="Times New Roman" w:hAnsi="Calibri" w:cs="Calibri"/>
          <w:color w:val="000000"/>
          <w:lang w:eastAsia="uk-UA"/>
        </w:rPr>
        <w:t xml:space="preserve">проведення тренінгів та </w:t>
      </w:r>
      <w:proofErr w:type="spellStart"/>
      <w:r w:rsidRPr="00513AA3">
        <w:rPr>
          <w:rFonts w:ascii="Calibri" w:eastAsia="Times New Roman" w:hAnsi="Calibri" w:cs="Calibri"/>
          <w:color w:val="000000"/>
          <w:lang w:eastAsia="uk-UA"/>
        </w:rPr>
        <w:t>вебінарів</w:t>
      </w:r>
      <w:proofErr w:type="spellEnd"/>
      <w:r w:rsidRPr="00513AA3">
        <w:rPr>
          <w:rFonts w:ascii="Calibri" w:eastAsia="Times New Roman" w:hAnsi="Calibri" w:cs="Calibri"/>
          <w:color w:val="000000"/>
          <w:lang w:eastAsia="uk-UA"/>
        </w:rPr>
        <w:t>; обговорення принципів доброчесності на заняттях;</w:t>
      </w:r>
    </w:p>
    <w:p w:rsidR="00163B3E" w:rsidRDefault="00163B3E" w:rsidP="00163B3E">
      <w:pPr>
        <w:pStyle w:val="a3"/>
      </w:pPr>
    </w:p>
    <w:p w:rsidR="005D2C42" w:rsidRDefault="005D2C42" w:rsidP="00163B3E">
      <w:pPr>
        <w:pStyle w:val="a3"/>
      </w:pPr>
      <w:r>
        <w:rPr>
          <w:noProof/>
          <w:lang w:eastAsia="uk-UA"/>
        </w:rPr>
        <w:lastRenderedPageBreak/>
        <w:drawing>
          <wp:inline distT="0" distB="0" distL="0" distR="0" wp14:anchorId="14B63C48" wp14:editId="269719EC">
            <wp:extent cx="5457825" cy="3438525"/>
            <wp:effectExtent l="0" t="0" r="9525" b="9525"/>
            <wp:docPr id="16" name="Діаграма 16">
              <a:extLst xmlns:a="http://schemas.openxmlformats.org/drawingml/2006/main">
                <a:ext uri="{FF2B5EF4-FFF2-40B4-BE49-F238E27FC236}">
                  <a16:creationId xmlns:a16="http://schemas.microsoft.com/office/drawing/2014/main" id="{A1250C0C-ED20-4BF7-B9A6-D0216529B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5D2C42" w:rsidSect="008A57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E21"/>
    <w:multiLevelType w:val="hybridMultilevel"/>
    <w:tmpl w:val="0B4CA6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F45494"/>
    <w:multiLevelType w:val="hybridMultilevel"/>
    <w:tmpl w:val="CFFC87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B94AAA"/>
    <w:multiLevelType w:val="hybridMultilevel"/>
    <w:tmpl w:val="2230DA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126D39"/>
    <w:multiLevelType w:val="hybridMultilevel"/>
    <w:tmpl w:val="F1225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FF4D45"/>
    <w:multiLevelType w:val="hybridMultilevel"/>
    <w:tmpl w:val="3C82BB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B142EBF"/>
    <w:multiLevelType w:val="hybridMultilevel"/>
    <w:tmpl w:val="07D6FE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D2FE4"/>
    <w:rsid w:val="000366C2"/>
    <w:rsid w:val="00092502"/>
    <w:rsid w:val="00163B3E"/>
    <w:rsid w:val="001C7BDD"/>
    <w:rsid w:val="001D2FE4"/>
    <w:rsid w:val="00266BD0"/>
    <w:rsid w:val="002A04EF"/>
    <w:rsid w:val="00305D9C"/>
    <w:rsid w:val="0032794C"/>
    <w:rsid w:val="0040218A"/>
    <w:rsid w:val="00402B80"/>
    <w:rsid w:val="004C0B25"/>
    <w:rsid w:val="00513AA3"/>
    <w:rsid w:val="0059662C"/>
    <w:rsid w:val="005D2C42"/>
    <w:rsid w:val="00643844"/>
    <w:rsid w:val="00652827"/>
    <w:rsid w:val="00656886"/>
    <w:rsid w:val="00676790"/>
    <w:rsid w:val="00684964"/>
    <w:rsid w:val="007356C4"/>
    <w:rsid w:val="00775016"/>
    <w:rsid w:val="007F3D5F"/>
    <w:rsid w:val="00820E37"/>
    <w:rsid w:val="008A57AB"/>
    <w:rsid w:val="00914BFF"/>
    <w:rsid w:val="00A20683"/>
    <w:rsid w:val="00A21F7D"/>
    <w:rsid w:val="00AC677C"/>
    <w:rsid w:val="00BA28BA"/>
    <w:rsid w:val="00C4186C"/>
    <w:rsid w:val="00C65D6B"/>
    <w:rsid w:val="00C73857"/>
    <w:rsid w:val="00DA55F1"/>
    <w:rsid w:val="00DA5EA8"/>
    <w:rsid w:val="00E575E5"/>
    <w:rsid w:val="00E96E46"/>
    <w:rsid w:val="00FB2082"/>
    <w:rsid w:val="00FD770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5C93"/>
  <w15:docId w15:val="{6D2750E9-339B-4087-B412-FB846599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7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FE4"/>
    <w:pPr>
      <w:ind w:left="720"/>
      <w:contextualSpacing/>
    </w:pPr>
  </w:style>
  <w:style w:type="paragraph" w:styleId="a4">
    <w:name w:val="Normal (Web)"/>
    <w:basedOn w:val="a"/>
    <w:uiPriority w:val="99"/>
    <w:rsid w:val="00C65D6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3717">
      <w:bodyDiv w:val="1"/>
      <w:marLeft w:val="0"/>
      <w:marRight w:val="0"/>
      <w:marTop w:val="0"/>
      <w:marBottom w:val="0"/>
      <w:divBdr>
        <w:top w:val="none" w:sz="0" w:space="0" w:color="auto"/>
        <w:left w:val="none" w:sz="0" w:space="0" w:color="auto"/>
        <w:bottom w:val="none" w:sz="0" w:space="0" w:color="auto"/>
        <w:right w:val="none" w:sz="0" w:space="0" w:color="auto"/>
      </w:divBdr>
    </w:div>
    <w:div w:id="184831702">
      <w:bodyDiv w:val="1"/>
      <w:marLeft w:val="0"/>
      <w:marRight w:val="0"/>
      <w:marTop w:val="0"/>
      <w:marBottom w:val="0"/>
      <w:divBdr>
        <w:top w:val="none" w:sz="0" w:space="0" w:color="auto"/>
        <w:left w:val="none" w:sz="0" w:space="0" w:color="auto"/>
        <w:bottom w:val="none" w:sz="0" w:space="0" w:color="auto"/>
        <w:right w:val="none" w:sz="0" w:space="0" w:color="auto"/>
      </w:divBdr>
    </w:div>
    <w:div w:id="233010785">
      <w:bodyDiv w:val="1"/>
      <w:marLeft w:val="0"/>
      <w:marRight w:val="0"/>
      <w:marTop w:val="0"/>
      <w:marBottom w:val="0"/>
      <w:divBdr>
        <w:top w:val="none" w:sz="0" w:space="0" w:color="auto"/>
        <w:left w:val="none" w:sz="0" w:space="0" w:color="auto"/>
        <w:bottom w:val="none" w:sz="0" w:space="0" w:color="auto"/>
        <w:right w:val="none" w:sz="0" w:space="0" w:color="auto"/>
      </w:divBdr>
    </w:div>
    <w:div w:id="721365664">
      <w:bodyDiv w:val="1"/>
      <w:marLeft w:val="0"/>
      <w:marRight w:val="0"/>
      <w:marTop w:val="0"/>
      <w:marBottom w:val="0"/>
      <w:divBdr>
        <w:top w:val="none" w:sz="0" w:space="0" w:color="auto"/>
        <w:left w:val="none" w:sz="0" w:space="0" w:color="auto"/>
        <w:bottom w:val="none" w:sz="0" w:space="0" w:color="auto"/>
        <w:right w:val="none" w:sz="0" w:space="0" w:color="auto"/>
      </w:divBdr>
    </w:div>
    <w:div w:id="1434588741">
      <w:bodyDiv w:val="1"/>
      <w:marLeft w:val="0"/>
      <w:marRight w:val="0"/>
      <w:marTop w:val="0"/>
      <w:marBottom w:val="0"/>
      <w:divBdr>
        <w:top w:val="none" w:sz="0" w:space="0" w:color="auto"/>
        <w:left w:val="none" w:sz="0" w:space="0" w:color="auto"/>
        <w:bottom w:val="none" w:sz="0" w:space="0" w:color="auto"/>
        <w:right w:val="none" w:sz="0" w:space="0" w:color="auto"/>
      </w:divBdr>
    </w:div>
    <w:div w:id="16137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png"/><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VJ\&#1052;&#1110;&#1081;%20&#1076;&#1080;&#1089;&#1082;\&#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a:t>Чи знайомі Ви з поняттям «академічна доброчесність»?</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781A-4C1A-BE7D-03E3B8A3D122}"/>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781A-4C1A-BE7D-03E3B8A3D122}"/>
              </c:ext>
            </c:extLst>
          </c:dPt>
          <c:dPt>
            <c:idx val="2"/>
            <c:bubble3D val="0"/>
            <c:spPr>
              <a:solidFill>
                <a:srgbClr val="E19900"/>
              </a:solidFill>
              <a:ln w="19050">
                <a:solidFill>
                  <a:schemeClr val="lt1"/>
                </a:solidFill>
              </a:ln>
              <a:effectLst/>
            </c:spPr>
            <c:extLst>
              <c:ext xmlns:c16="http://schemas.microsoft.com/office/drawing/2014/chart" uri="{C3380CC4-5D6E-409C-BE32-E72D297353CC}">
                <c16:uniqueId val="{00000005-781A-4C1A-BE7D-03E3B8A3D122}"/>
              </c:ext>
            </c:extLst>
          </c:dPt>
          <c:dLbls>
            <c:dLbl>
              <c:idx val="1"/>
              <c:layout>
                <c:manualLayout>
                  <c:x val="8.3769633507853408E-2"/>
                  <c:y val="1.58554905133244E-2"/>
                </c:manualLayout>
              </c:layout>
              <c:spPr>
                <a:noFill/>
                <a:ln>
                  <a:noFill/>
                </a:ln>
                <a:effectLst/>
              </c:spPr>
              <c:txPr>
                <a:bodyPr rot="0" spcFirstLastPara="1" vertOverflow="ellipsis" vert="horz" wrap="square" lIns="38100" tIns="19050" rIns="38100" bIns="19050" anchor="ctr" anchorCtr="1">
                  <a:no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extLst>
                <c:ext xmlns:c15="http://schemas.microsoft.com/office/drawing/2012/chart" uri="{CE6537A1-D6FC-4f65-9D91-7224C49458BB}">
                  <c15:layout>
                    <c:manualLayout>
                      <c:w val="8.4351367073880162E-2"/>
                      <c:h val="0.11443563877786739"/>
                    </c:manualLayout>
                  </c15:layout>
                </c:ext>
                <c:ext xmlns:c16="http://schemas.microsoft.com/office/drawing/2014/chart" uri="{C3380CC4-5D6E-409C-BE32-E72D297353CC}">
                  <c16:uniqueId val="{00000003-781A-4C1A-BE7D-03E3B8A3D122}"/>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'241, J2 бакалаври'!$B$5:$B$7</c:f>
              <c:strCache>
                <c:ptCount val="3"/>
                <c:pt idx="0">
                  <c:v>так;</c:v>
                </c:pt>
                <c:pt idx="1">
                  <c:v>ні;</c:v>
                </c:pt>
                <c:pt idx="2">
                  <c:v>частково.</c:v>
                </c:pt>
              </c:strCache>
            </c:strRef>
          </c:cat>
          <c:val>
            <c:numRef>
              <c:f>'241, J2 бакалаври'!$C$5:$C$7</c:f>
              <c:numCache>
                <c:formatCode>General</c:formatCode>
                <c:ptCount val="3"/>
                <c:pt idx="0">
                  <c:v>54</c:v>
                </c:pt>
                <c:pt idx="1">
                  <c:v>3</c:v>
                </c:pt>
                <c:pt idx="2">
                  <c:v>15</c:v>
                </c:pt>
              </c:numCache>
            </c:numRef>
          </c:val>
          <c:extLst>
            <c:ext xmlns:c16="http://schemas.microsoft.com/office/drawing/2014/chart" uri="{C3380CC4-5D6E-409C-BE32-E72D297353CC}">
              <c16:uniqueId val="{00000006-781A-4C1A-BE7D-03E3B8A3D122}"/>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4968044619422569"/>
          <c:y val="0.3447207640711577"/>
          <c:w val="0.15617228474712913"/>
          <c:h val="0.2583122285015916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Наскільки об’єктивно викладачі оцінюють Ваші знання?</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C7CB-4C95-8789-BE5AA306879B}"/>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C7CB-4C95-8789-BE5AA306879B}"/>
              </c:ext>
            </c:extLst>
          </c:dPt>
          <c:dPt>
            <c:idx val="2"/>
            <c:bubble3D val="0"/>
            <c:spPr>
              <a:solidFill>
                <a:srgbClr val="E19900"/>
              </a:solidFill>
              <a:ln w="19050">
                <a:solidFill>
                  <a:schemeClr val="lt1"/>
                </a:solidFill>
              </a:ln>
              <a:effectLst/>
            </c:spPr>
            <c:extLst>
              <c:ext xmlns:c16="http://schemas.microsoft.com/office/drawing/2014/chart" uri="{C3380CC4-5D6E-409C-BE32-E72D297353CC}">
                <c16:uniqueId val="{00000005-C7CB-4C95-8789-BE5AA306879B}"/>
              </c:ext>
            </c:extLst>
          </c:dPt>
          <c:dLbls>
            <c:dLbl>
              <c:idx val="1"/>
              <c:layout>
                <c:manualLayout>
                  <c:x val="-3.6303838983478063E-3"/>
                  <c:y val="-4.7583282858873407E-3"/>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uk-UA"/>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7CB-4C95-8789-BE5AA306879B}"/>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'241, J2 бакалаври'!$B$99:$B$101</c:f>
              <c:strCache>
                <c:ptCount val="3"/>
                <c:pt idx="0">
                  <c:v>об’єктивно;</c:v>
                </c:pt>
                <c:pt idx="1">
                  <c:v>не об’єктивно;</c:v>
                </c:pt>
                <c:pt idx="2">
                  <c:v>важко визначитися.</c:v>
                </c:pt>
              </c:strCache>
            </c:strRef>
          </c:cat>
          <c:val>
            <c:numRef>
              <c:f>'241, J2 бакалаври'!$C$99:$C$101</c:f>
              <c:numCache>
                <c:formatCode>General</c:formatCode>
                <c:ptCount val="3"/>
                <c:pt idx="0">
                  <c:v>57</c:v>
                </c:pt>
                <c:pt idx="1">
                  <c:v>2</c:v>
                </c:pt>
                <c:pt idx="2">
                  <c:v>13</c:v>
                </c:pt>
              </c:numCache>
            </c:numRef>
          </c:val>
          <c:extLst>
            <c:ext xmlns:c16="http://schemas.microsoft.com/office/drawing/2014/chart" uri="{C3380CC4-5D6E-409C-BE32-E72D297353CC}">
              <c16:uniqueId val="{00000006-C7CB-4C95-8789-BE5AA306879B}"/>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778932083751311"/>
          <c:y val="0.40854873425779586"/>
          <c:w val="0.25334505961623904"/>
          <c:h val="0.425441961568791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ознайомлені Ви з процедурами оскарження результатів оцінювання?</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CFBE-4BFA-8F3F-6AA3F70F82CC}"/>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CFBE-4BFA-8F3F-6AA3F70F82CC}"/>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'241, J2 бакалаври'!$B$106:$B$107</c:f>
              <c:strCache>
                <c:ptCount val="2"/>
                <c:pt idx="0">
                  <c:v>так</c:v>
                </c:pt>
                <c:pt idx="1">
                  <c:v>ні</c:v>
                </c:pt>
              </c:strCache>
            </c:strRef>
          </c:cat>
          <c:val>
            <c:numRef>
              <c:f>'241, J2 бакалаври'!$C$106:$C$107</c:f>
              <c:numCache>
                <c:formatCode>General</c:formatCode>
                <c:ptCount val="2"/>
                <c:pt idx="0">
                  <c:v>59</c:v>
                </c:pt>
                <c:pt idx="1">
                  <c:v>13</c:v>
                </c:pt>
              </c:numCache>
            </c:numRef>
          </c:val>
          <c:extLst>
            <c:ext xmlns:c16="http://schemas.microsoft.com/office/drawing/2014/chart" uri="{C3380CC4-5D6E-409C-BE32-E72D297353CC}">
              <c16:uniqueId val="{00000004-CFBE-4BFA-8F3F-6AA3F70F82CC}"/>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2344377109929323"/>
          <c:y val="0.40854873425779586"/>
          <c:w val="0.12769060935445897"/>
          <c:h val="0.2690632189494832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є норми академічної доброчесності Вашою особистісною мотивацією/переконанням?</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3C2A-4F08-B62A-8A0693D66FBB}"/>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3C2A-4F08-B62A-8A0693D66FBB}"/>
              </c:ext>
            </c:extLst>
          </c:dPt>
          <c:dPt>
            <c:idx val="2"/>
            <c:bubble3D val="0"/>
            <c:spPr>
              <a:solidFill>
                <a:srgbClr val="1566CC"/>
              </a:solidFill>
              <a:ln w="19050">
                <a:solidFill>
                  <a:schemeClr val="lt1"/>
                </a:solidFill>
              </a:ln>
              <a:effectLst/>
            </c:spPr>
            <c:extLst>
              <c:ext xmlns:c16="http://schemas.microsoft.com/office/drawing/2014/chart" uri="{C3380CC4-5D6E-409C-BE32-E72D297353CC}">
                <c16:uniqueId val="{00000005-3C2A-4F08-B62A-8A0693D66FBB}"/>
              </c:ext>
            </c:extLst>
          </c:dPt>
          <c:dPt>
            <c:idx val="3"/>
            <c:bubble3D val="0"/>
            <c:spPr>
              <a:solidFill>
                <a:srgbClr val="DC3912"/>
              </a:solidFill>
              <a:ln w="19050">
                <a:solidFill>
                  <a:schemeClr val="lt1"/>
                </a:solidFill>
              </a:ln>
              <a:effectLst/>
            </c:spPr>
            <c:extLst>
              <c:ext xmlns:c16="http://schemas.microsoft.com/office/drawing/2014/chart" uri="{C3380CC4-5D6E-409C-BE32-E72D297353CC}">
                <c16:uniqueId val="{00000007-3C2A-4F08-B62A-8A0693D66FBB}"/>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'241, J2 бакалаври'!$B$111:$B$114</c:f>
              <c:strCache>
                <c:ptCount val="4"/>
                <c:pt idx="0">
                  <c:v>так</c:v>
                </c:pt>
                <c:pt idx="1">
                  <c:v>ні</c:v>
                </c:pt>
                <c:pt idx="2">
                  <c:v>не завжди;</c:v>
                </c:pt>
                <c:pt idx="3">
                  <c:v>залежить від обставин.</c:v>
                </c:pt>
              </c:strCache>
            </c:strRef>
          </c:cat>
          <c:val>
            <c:numRef>
              <c:f>'241, J2 бакалаври'!$C$111:$C$114</c:f>
              <c:numCache>
                <c:formatCode>General</c:formatCode>
                <c:ptCount val="4"/>
                <c:pt idx="0">
                  <c:v>27</c:v>
                </c:pt>
                <c:pt idx="1">
                  <c:v>4</c:v>
                </c:pt>
                <c:pt idx="2">
                  <c:v>10</c:v>
                </c:pt>
                <c:pt idx="3">
                  <c:v>31</c:v>
                </c:pt>
              </c:numCache>
            </c:numRef>
          </c:val>
          <c:extLst>
            <c:ext xmlns:c16="http://schemas.microsoft.com/office/drawing/2014/chart" uri="{C3380CC4-5D6E-409C-BE32-E72D297353CC}">
              <c16:uniqueId val="{00000008-3C2A-4F08-B62A-8A0693D66FBB}"/>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828961170429598"/>
          <c:y val="0.26451573182981758"/>
          <c:w val="0.20447944006999125"/>
          <c:h val="0.4583636304721169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відомі Вам під час навчання випадки порушення академічної доброчесності в університеті?</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2AB9-43CA-A2B0-E68950636465}"/>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2AB9-43CA-A2B0-E68950636465}"/>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'241, J2 бакалаври'!$B$119:$B$120</c:f>
              <c:strCache>
                <c:ptCount val="2"/>
                <c:pt idx="0">
                  <c:v>так</c:v>
                </c:pt>
                <c:pt idx="1">
                  <c:v>ні</c:v>
                </c:pt>
              </c:strCache>
            </c:strRef>
          </c:cat>
          <c:val>
            <c:numRef>
              <c:f>'241, J2 бакалаври'!$C$119:$C$120</c:f>
              <c:numCache>
                <c:formatCode>General</c:formatCode>
                <c:ptCount val="2"/>
                <c:pt idx="0">
                  <c:v>15</c:v>
                </c:pt>
                <c:pt idx="1">
                  <c:v>57</c:v>
                </c:pt>
              </c:numCache>
            </c:numRef>
          </c:val>
          <c:extLst>
            <c:ext xmlns:c16="http://schemas.microsoft.com/office/drawing/2014/chart" uri="{C3380CC4-5D6E-409C-BE32-E72D297353CC}">
              <c16:uniqueId val="{00000004-2AB9-43CA-A2B0-E6895063646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2344377109929323"/>
          <c:y val="0.40854873425779586"/>
          <c:w val="0.12769060935445897"/>
          <c:h val="0.2690632189494832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інформують Вас викладачі на заняттях про принципи дотримання академічної доброчесності, а також наслідки її порушень?</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3167-4C64-BAEE-BC0B21DF650E}"/>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3167-4C64-BAEE-BC0B21DF650E}"/>
              </c:ext>
            </c:extLst>
          </c:dPt>
          <c:dPt>
            <c:idx val="2"/>
            <c:bubble3D val="0"/>
            <c:spPr>
              <a:solidFill>
                <a:srgbClr val="E19900"/>
              </a:solidFill>
              <a:ln w="19050">
                <a:solidFill>
                  <a:schemeClr val="lt1"/>
                </a:solidFill>
              </a:ln>
              <a:effectLst/>
            </c:spPr>
            <c:extLst>
              <c:ext xmlns:c16="http://schemas.microsoft.com/office/drawing/2014/chart" uri="{C3380CC4-5D6E-409C-BE32-E72D297353CC}">
                <c16:uniqueId val="{00000005-3167-4C64-BAEE-BC0B21DF650E}"/>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'241, J2 бакалаври'!$B$125:$B$127</c:f>
              <c:strCache>
                <c:ptCount val="3"/>
                <c:pt idx="0">
                  <c:v>так</c:v>
                </c:pt>
                <c:pt idx="1">
                  <c:v>ні</c:v>
                </c:pt>
                <c:pt idx="2">
                  <c:v>важко відповісти</c:v>
                </c:pt>
              </c:strCache>
            </c:strRef>
          </c:cat>
          <c:val>
            <c:numRef>
              <c:f>'241, J2 бакалаври'!$C$125:$C$127</c:f>
              <c:numCache>
                <c:formatCode>General</c:formatCode>
                <c:ptCount val="3"/>
                <c:pt idx="0">
                  <c:v>52</c:v>
                </c:pt>
                <c:pt idx="1">
                  <c:v>5</c:v>
                </c:pt>
                <c:pt idx="2">
                  <c:v>15</c:v>
                </c:pt>
              </c:numCache>
            </c:numRef>
          </c:val>
          <c:extLst>
            <c:ext xmlns:c16="http://schemas.microsoft.com/office/drawing/2014/chart" uri="{C3380CC4-5D6E-409C-BE32-E72D297353CC}">
              <c16:uniqueId val="{00000006-3167-4C64-BAEE-BC0B21DF650E}"/>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9319362566590157"/>
          <c:y val="0.40854873425779586"/>
          <c:w val="0.15794075478785047"/>
          <c:h val="0.307823048281755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вважаєте Ви, що дотримання академічної доброчесності є необхідним заходом для забезпечення якості освіти?</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7EE6-4739-8D84-AA20A0A3CD19}"/>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7EE6-4739-8D84-AA20A0A3CD19}"/>
              </c:ext>
            </c:extLst>
          </c:dPt>
          <c:dPt>
            <c:idx val="2"/>
            <c:bubble3D val="0"/>
            <c:spPr>
              <a:solidFill>
                <a:srgbClr val="DC3912"/>
              </a:solidFill>
              <a:ln w="19050">
                <a:solidFill>
                  <a:schemeClr val="lt1"/>
                </a:solidFill>
              </a:ln>
              <a:effectLst/>
            </c:spPr>
            <c:extLst>
              <c:ext xmlns:c16="http://schemas.microsoft.com/office/drawing/2014/chart" uri="{C3380CC4-5D6E-409C-BE32-E72D297353CC}">
                <c16:uniqueId val="{00000005-7EE6-4739-8D84-AA20A0A3CD19}"/>
              </c:ext>
            </c:extLst>
          </c:dPt>
          <c:dLbls>
            <c:dLbl>
              <c:idx val="1"/>
              <c:layout>
                <c:manualLayout>
                  <c:x val="-1.8066537494331535E-2"/>
                  <c:y val="3.203582931634931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uk-UA"/>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EE6-4739-8D84-AA20A0A3CD19}"/>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'241, J2 бакалаври'!$B$136:$B$138</c:f>
              <c:strCache>
                <c:ptCount val="3"/>
                <c:pt idx="0">
                  <c:v>так, це дуже важливо;</c:v>
                </c:pt>
                <c:pt idx="1">
                  <c:v>ні</c:v>
                </c:pt>
                <c:pt idx="2">
                  <c:v>важко відповісти</c:v>
                </c:pt>
              </c:strCache>
            </c:strRef>
          </c:cat>
          <c:val>
            <c:numRef>
              <c:f>'241, J2 бакалаври'!$C$136:$C$138</c:f>
              <c:numCache>
                <c:formatCode>General</c:formatCode>
                <c:ptCount val="3"/>
                <c:pt idx="0">
                  <c:v>50</c:v>
                </c:pt>
                <c:pt idx="1">
                  <c:v>2</c:v>
                </c:pt>
                <c:pt idx="2">
                  <c:v>20</c:v>
                </c:pt>
              </c:numCache>
            </c:numRef>
          </c:val>
          <c:extLst>
            <c:ext xmlns:c16="http://schemas.microsoft.com/office/drawing/2014/chart" uri="{C3380CC4-5D6E-409C-BE32-E72D297353CC}">
              <c16:uniqueId val="{00000006-7EE6-4739-8D84-AA20A0A3CD1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6061654596840311"/>
          <c:y val="0.3235995085101897"/>
          <c:w val="0.19051783448534901"/>
          <c:h val="0.3225967529682058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r>
              <a:rPr lang="uk-UA" sz="1200"/>
              <a:t>Чи ознайомлені Ви з Положенням університету, що містить настанови, стандарти та процедуру дотримання академічної доброчесності в університеті?</a:t>
            </a:r>
          </a:p>
        </c:rich>
      </c:tx>
      <c:layout>
        <c:manualLayout>
          <c:xMode val="edge"/>
          <c:yMode val="edge"/>
          <c:x val="1.5675418621452809E-2"/>
          <c:y val="2.6622268336759489E-2"/>
        </c:manualLayout>
      </c:layout>
      <c:overlay val="0"/>
      <c:spPr>
        <a:noFill/>
        <a:ln>
          <a:noFill/>
        </a:ln>
        <a:effectLst/>
      </c:spPr>
      <c:txPr>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2596331647149215"/>
          <c:y val="0.28719478258985981"/>
          <c:w val="0.3899724125839869"/>
          <c:h val="0.66055215750614116"/>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72E7-4931-A000-16D450F5FDF8}"/>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72E7-4931-A000-16D450F5FDF8}"/>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'241, J2 бакалаври'!$B$11:$B$12</c:f>
              <c:strCache>
                <c:ptCount val="2"/>
                <c:pt idx="0">
                  <c:v>так;</c:v>
                </c:pt>
                <c:pt idx="1">
                  <c:v>ні.</c:v>
                </c:pt>
              </c:strCache>
            </c:strRef>
          </c:cat>
          <c:val>
            <c:numRef>
              <c:f>'241, J2 бакалаври'!$C$11:$C$12</c:f>
              <c:numCache>
                <c:formatCode>General</c:formatCode>
                <c:ptCount val="2"/>
                <c:pt idx="0">
                  <c:v>64</c:v>
                </c:pt>
                <c:pt idx="1">
                  <c:v>8</c:v>
                </c:pt>
              </c:numCache>
            </c:numRef>
          </c:val>
          <c:extLst>
            <c:ext xmlns:c16="http://schemas.microsoft.com/office/drawing/2014/chart" uri="{C3380CC4-5D6E-409C-BE32-E72D297353CC}">
              <c16:uniqueId val="{00000004-72E7-4931-A000-16D450F5FDF8}"/>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8426970695460707"/>
          <c:y val="0.41113238021803028"/>
          <c:w val="8.9094168107035396E-2"/>
          <c:h val="0.1716674676650468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Що на Вашу думку означає «академічна доброчесність» (можна обрати кілька відповідей)?</a:t>
            </a:r>
          </a:p>
        </c:rich>
      </c:tx>
      <c:layout>
        <c:manualLayout>
          <c:xMode val="edge"/>
          <c:yMode val="edge"/>
          <c:x val="1.5251299826689777E-2"/>
          <c:y val="2.76338464573553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tx>
                <c:rich>
                  <a:bodyPr/>
                  <a:lstStyle/>
                  <a:p>
                    <a:fld id="{169E4B03-DFCC-449F-A62A-FB3733593FC0}" type="CELLRANGE">
                      <a:rPr lang="en-US"/>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3FAA-44F3-8972-EDF69716D204}"/>
                </c:ext>
              </c:extLst>
            </c:dLbl>
            <c:dLbl>
              <c:idx val="1"/>
              <c:tx>
                <c:rich>
                  <a:bodyPr/>
                  <a:lstStyle/>
                  <a:p>
                    <a:fld id="{F9C315E9-48D2-49ED-A018-0A344D3B6F7C}"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FAA-44F3-8972-EDF69716D204}"/>
                </c:ext>
              </c:extLst>
            </c:dLbl>
            <c:dLbl>
              <c:idx val="2"/>
              <c:tx>
                <c:rich>
                  <a:bodyPr/>
                  <a:lstStyle/>
                  <a:p>
                    <a:fld id="{7E307147-33FF-4C09-97EC-074A607B0FB0}"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FAA-44F3-8972-EDF69716D204}"/>
                </c:ext>
              </c:extLst>
            </c:dLbl>
            <c:dLbl>
              <c:idx val="3"/>
              <c:tx>
                <c:rich>
                  <a:bodyPr/>
                  <a:lstStyle/>
                  <a:p>
                    <a:fld id="{DEC165CC-C479-475C-B330-A83FFBF4F9E6}"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3FAA-44F3-8972-EDF69716D204}"/>
                </c:ext>
              </c:extLst>
            </c:dLbl>
            <c:dLbl>
              <c:idx val="4"/>
              <c:tx>
                <c:rich>
                  <a:bodyPr/>
                  <a:lstStyle/>
                  <a:p>
                    <a:fld id="{B54FF0A0-98EA-4A39-A609-21BD91D14F2F}"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3FAA-44F3-8972-EDF69716D204}"/>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'241, J2 бакалаври'!$B$19:$B$23</c:f>
              <c:strCache>
                <c:ptCount val="5"/>
                <c:pt idx="0">
                  <c:v>самостійне виконання навчальних завдань, завдань поточного та підсумкового контролю результатів навчання;</c:v>
                </c:pt>
                <c:pt idx="1">
                  <c:v>посилання на джерела інформації у разі використання ідей, розробок, тверджень, відомостей, інших творів;</c:v>
                </c:pt>
                <c:pt idx="2">
                  <c:v>дотримання норм законодавства про авторське і суміжні права;</c:v>
                </c:pt>
                <c:pt idx="3">
                  <c:v>надання достовірної інформації про результати власної навчальної (наукової) діяльності, використані методики досліджень і джерела інформації.</c:v>
                </c:pt>
                <c:pt idx="4">
                  <c:v>Інше:</c:v>
                </c:pt>
              </c:strCache>
            </c:strRef>
          </c:cat>
          <c:val>
            <c:numRef>
              <c:f>'241, J2 бакалаври'!$C$19:$C$23</c:f>
              <c:numCache>
                <c:formatCode>0.0%</c:formatCode>
                <c:ptCount val="5"/>
                <c:pt idx="0">
                  <c:v>0.76388888888888884</c:v>
                </c:pt>
                <c:pt idx="1">
                  <c:v>0.51388888888888884</c:v>
                </c:pt>
                <c:pt idx="2">
                  <c:v>0.72222222222222221</c:v>
                </c:pt>
                <c:pt idx="3">
                  <c:v>0.56944444444444442</c:v>
                </c:pt>
                <c:pt idx="4">
                  <c:v>0</c:v>
                </c:pt>
              </c:numCache>
            </c:numRef>
          </c:val>
          <c:extLst>
            <c:ext xmlns:c15="http://schemas.microsoft.com/office/drawing/2012/chart" uri="{02D57815-91ED-43cb-92C2-25804820EDAC}">
              <c15:datalabelsRange>
                <c15:f>'241, J2 бакалаври'!$C$19:$C$23</c15:f>
                <c15:dlblRangeCache>
                  <c:ptCount val="5"/>
                  <c:pt idx="0">
                    <c:v>76,4%</c:v>
                  </c:pt>
                  <c:pt idx="1">
                    <c:v>51,4%</c:v>
                  </c:pt>
                  <c:pt idx="2">
                    <c:v>72,2%</c:v>
                  </c:pt>
                  <c:pt idx="3">
                    <c:v>56,9%</c:v>
                  </c:pt>
                  <c:pt idx="4">
                    <c:v>0,0%</c:v>
                  </c:pt>
                </c15:dlblRangeCache>
              </c15:datalabelsRange>
            </c:ext>
            <c:ext xmlns:c16="http://schemas.microsoft.com/office/drawing/2014/chart" uri="{C3380CC4-5D6E-409C-BE32-E72D297353CC}">
              <c16:uniqueId val="{00000005-3FAA-44F3-8972-EDF69716D204}"/>
            </c:ext>
          </c:extLst>
        </c:ser>
        <c:dLbls>
          <c:showLegendKey val="0"/>
          <c:showVal val="0"/>
          <c:showCatName val="0"/>
          <c:showSerName val="0"/>
          <c:showPercent val="0"/>
          <c:showBubbleSize val="0"/>
        </c:dLbls>
        <c:gapWidth val="182"/>
        <c:axId val="1440061791"/>
        <c:axId val="1440062271"/>
      </c:barChart>
      <c:catAx>
        <c:axId val="144006179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uk-UA"/>
          </a:p>
        </c:txPr>
        <c:crossAx val="1440062271"/>
        <c:crosses val="autoZero"/>
        <c:auto val="1"/>
        <c:lblAlgn val="ctr"/>
        <c:lblOffset val="100"/>
        <c:noMultiLvlLbl val="0"/>
      </c:catAx>
      <c:valAx>
        <c:axId val="1440062271"/>
        <c:scaling>
          <c:orientation val="minMax"/>
          <c:max val="1"/>
          <c:min val="0"/>
        </c:scaling>
        <c:delete val="1"/>
        <c:axPos val="t"/>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crossAx val="1440061791"/>
        <c:crosses val="autoZero"/>
        <c:crossBetween val="between"/>
        <c:min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У яких заходах, присвячених академічній доброчесності, ви брали участь (можна обрати кілька варіантів)?</a:t>
            </a:r>
          </a:p>
        </c:rich>
      </c:tx>
      <c:layout>
        <c:manualLayout>
          <c:xMode val="edge"/>
          <c:yMode val="edge"/>
          <c:x val="1.5251299826689777E-2"/>
          <c:y val="2.76338464573553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47344698282170772"/>
          <c:y val="0.219772786830668"/>
          <c:w val="0.46993265712805171"/>
          <c:h val="0.69231519770314609"/>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'241, J2 бакалаври'!$B$30:$B$35</c:f>
              <c:strCache>
                <c:ptCount val="6"/>
                <c:pt idx="0">
                  <c:v>загально-університетський семінар з академічної доброчесності;</c:v>
                </c:pt>
                <c:pt idx="1">
                  <c:v>зустріч на кафедрі;</c:v>
                </c:pt>
                <c:pt idx="2">
                  <c:v>бесіда з викладачем;</c:v>
                </c:pt>
                <c:pt idx="3">
                  <c:v>презентація ОП гарантом;</c:v>
                </c:pt>
                <c:pt idx="4">
                  <c:v>додаткові вебінари;</c:v>
                </c:pt>
                <c:pt idx="5">
                  <c:v>вивчали в рамках предмету у школі.</c:v>
                </c:pt>
              </c:strCache>
            </c:strRef>
          </c:cat>
          <c:val>
            <c:numRef>
              <c:f>'241, J2 бакалаври'!$C$30:$C$35</c:f>
              <c:numCache>
                <c:formatCode>0.0%</c:formatCode>
                <c:ptCount val="6"/>
                <c:pt idx="0">
                  <c:v>0.2361111111111111</c:v>
                </c:pt>
                <c:pt idx="1">
                  <c:v>0.3611111111111111</c:v>
                </c:pt>
                <c:pt idx="2">
                  <c:v>0.66666666666666663</c:v>
                </c:pt>
                <c:pt idx="3">
                  <c:v>0.1111111111111111</c:v>
                </c:pt>
                <c:pt idx="4">
                  <c:v>0.125</c:v>
                </c:pt>
                <c:pt idx="5">
                  <c:v>0.34722222222222221</c:v>
                </c:pt>
              </c:numCache>
            </c:numRef>
          </c:val>
          <c:extLst>
            <c:ext xmlns:c16="http://schemas.microsoft.com/office/drawing/2014/chart" uri="{C3380CC4-5D6E-409C-BE32-E72D297353CC}">
              <c16:uniqueId val="{00000000-31F0-4F45-BDB3-EA833CC0617C}"/>
            </c:ext>
          </c:extLst>
        </c:ser>
        <c:dLbls>
          <c:showLegendKey val="0"/>
          <c:showVal val="0"/>
          <c:showCatName val="0"/>
          <c:showSerName val="0"/>
          <c:showPercent val="0"/>
          <c:showBubbleSize val="0"/>
        </c:dLbls>
        <c:gapWidth val="182"/>
        <c:axId val="1440061791"/>
        <c:axId val="1440062271"/>
      </c:barChart>
      <c:catAx>
        <c:axId val="144006179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uk-UA"/>
          </a:p>
        </c:txPr>
        <c:crossAx val="1440062271"/>
        <c:crosses val="autoZero"/>
        <c:auto val="1"/>
        <c:lblAlgn val="ctr"/>
        <c:lblOffset val="100"/>
        <c:noMultiLvlLbl val="0"/>
      </c:catAx>
      <c:valAx>
        <c:axId val="1440062271"/>
        <c:scaling>
          <c:orientation val="minMax"/>
          <c:max val="1"/>
          <c:min val="0"/>
        </c:scaling>
        <c:delete val="1"/>
        <c:axPos val="t"/>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crossAx val="1440061791"/>
        <c:crosses val="autoZero"/>
        <c:crossBetween val="between"/>
        <c:min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Які причини спонукають до академічної недоброчесності? (можна обрати кілька варіантів)</a:t>
            </a:r>
          </a:p>
        </c:rich>
      </c:tx>
      <c:layout>
        <c:manualLayout>
          <c:xMode val="edge"/>
          <c:yMode val="edge"/>
          <c:x val="1.5251299826689777E-2"/>
          <c:y val="2.76338464573553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47344698282170772"/>
          <c:y val="0.20721392747835574"/>
          <c:w val="0.46993265712805171"/>
          <c:h val="0.7048740570554582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'241, J2 бакалаври'!$B$49:$B$52</c:f>
              <c:strCache>
                <c:ptCount val="4"/>
                <c:pt idx="0">
                  <c:v>обмежений доступ до необхідної інформації;</c:v>
                </c:pt>
                <c:pt idx="1">
                  <c:v>нестача навичок академічного письма і знань дослідницьких методів;</c:v>
                </c:pt>
                <c:pt idx="2">
                  <c:v>звичка використовувати чужі праці без посилань;</c:v>
                </c:pt>
                <c:pt idx="3">
                  <c:v>непоінформованість щодо відповідальності за порушення академічної доброчесності.</c:v>
                </c:pt>
              </c:strCache>
            </c:strRef>
          </c:cat>
          <c:val>
            <c:numRef>
              <c:f>'241, J2 бакалаври'!$C$49:$C$52</c:f>
              <c:numCache>
                <c:formatCode>0.0%</c:formatCode>
                <c:ptCount val="4"/>
                <c:pt idx="0">
                  <c:v>0.45833333333333331</c:v>
                </c:pt>
                <c:pt idx="1">
                  <c:v>0.4861111111111111</c:v>
                </c:pt>
                <c:pt idx="2">
                  <c:v>0.59722222222222221</c:v>
                </c:pt>
                <c:pt idx="3">
                  <c:v>0.47222222222222221</c:v>
                </c:pt>
              </c:numCache>
            </c:numRef>
          </c:val>
          <c:extLst>
            <c:ext xmlns:c16="http://schemas.microsoft.com/office/drawing/2014/chart" uri="{C3380CC4-5D6E-409C-BE32-E72D297353CC}">
              <c16:uniqueId val="{00000000-48C5-4031-B431-13042394EAF6}"/>
            </c:ext>
          </c:extLst>
        </c:ser>
        <c:dLbls>
          <c:showLegendKey val="0"/>
          <c:showVal val="0"/>
          <c:showCatName val="0"/>
          <c:showSerName val="0"/>
          <c:showPercent val="0"/>
          <c:showBubbleSize val="0"/>
        </c:dLbls>
        <c:gapWidth val="182"/>
        <c:axId val="1440061791"/>
        <c:axId val="1440062271"/>
      </c:barChart>
      <c:catAx>
        <c:axId val="144006179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uk-UA"/>
          </a:p>
        </c:txPr>
        <c:crossAx val="1440062271"/>
        <c:crosses val="autoZero"/>
        <c:auto val="1"/>
        <c:lblAlgn val="ctr"/>
        <c:lblOffset val="100"/>
        <c:noMultiLvlLbl val="0"/>
      </c:catAx>
      <c:valAx>
        <c:axId val="1440062271"/>
        <c:scaling>
          <c:orientation val="minMax"/>
          <c:max val="1"/>
          <c:min val="0"/>
        </c:scaling>
        <c:delete val="1"/>
        <c:axPos val="t"/>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crossAx val="1440061791"/>
        <c:crosses val="autoZero"/>
        <c:crossBetween val="between"/>
        <c:min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r>
              <a:rPr lang="uk-UA" sz="1200"/>
              <a:t>Чи ознайомлені Ви із заходами, які можуть використовуватися для попередження порушень академічної доброчесності?</a:t>
            </a:r>
          </a:p>
        </c:rich>
      </c:tx>
      <c:layout>
        <c:manualLayout>
          <c:xMode val="edge"/>
          <c:yMode val="edge"/>
          <c:x val="1.5675418621452809E-2"/>
          <c:y val="2.6622268336759489E-2"/>
        </c:manualLayout>
      </c:layout>
      <c:overlay val="0"/>
      <c:spPr>
        <a:noFill/>
        <a:ln>
          <a:noFill/>
        </a:ln>
        <a:effectLst/>
      </c:spPr>
      <c:txPr>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2596331647149215"/>
          <c:y val="0.28719478258985981"/>
          <c:w val="0.3899724125839869"/>
          <c:h val="0.66055215750614116"/>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05A1-46C1-9260-0B9A01B67515}"/>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05A1-46C1-9260-0B9A01B67515}"/>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'241, J2 бакалаври'!$B$60:$B$61</c:f>
              <c:strCache>
                <c:ptCount val="2"/>
                <c:pt idx="0">
                  <c:v>так;</c:v>
                </c:pt>
                <c:pt idx="1">
                  <c:v>ні.</c:v>
                </c:pt>
              </c:strCache>
            </c:strRef>
          </c:cat>
          <c:val>
            <c:numRef>
              <c:f>'241, J2 бакалаври'!$C$60:$C$61</c:f>
              <c:numCache>
                <c:formatCode>General</c:formatCode>
                <c:ptCount val="2"/>
                <c:pt idx="0">
                  <c:v>60</c:v>
                </c:pt>
                <c:pt idx="1">
                  <c:v>12</c:v>
                </c:pt>
              </c:numCache>
            </c:numRef>
          </c:val>
          <c:extLst>
            <c:ext xmlns:c16="http://schemas.microsoft.com/office/drawing/2014/chart" uri="{C3380CC4-5D6E-409C-BE32-E72D297353CC}">
              <c16:uniqueId val="{00000004-05A1-46C1-9260-0B9A01B6751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8426970695460707"/>
          <c:y val="0.41113238021803028"/>
          <c:w val="8.9094168107035396E-2"/>
          <c:h val="0.1716674676650468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вважаєте Ви, що використання ШІ є порушенням академічної доброчесності?</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9CCE-402C-9483-1127247A2BC5}"/>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9CCE-402C-9483-1127247A2BC5}"/>
              </c:ext>
            </c:extLst>
          </c:dPt>
          <c:dPt>
            <c:idx val="2"/>
            <c:bubble3D val="0"/>
            <c:spPr>
              <a:solidFill>
                <a:srgbClr val="DC3912"/>
              </a:solidFill>
              <a:ln w="19050">
                <a:solidFill>
                  <a:schemeClr val="lt1"/>
                </a:solidFill>
              </a:ln>
              <a:effectLst/>
            </c:spPr>
            <c:extLst>
              <c:ext xmlns:c16="http://schemas.microsoft.com/office/drawing/2014/chart" uri="{C3380CC4-5D6E-409C-BE32-E72D297353CC}">
                <c16:uniqueId val="{00000005-9CCE-402C-9483-1127247A2BC5}"/>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'241, J2 бакалаври'!$B$66:$B$68</c:f>
              <c:strCache>
                <c:ptCount val="3"/>
                <c:pt idx="0">
                  <c:v>так;</c:v>
                </c:pt>
                <c:pt idx="1">
                  <c:v>ні;</c:v>
                </c:pt>
                <c:pt idx="2">
                  <c:v>важко відповісти.</c:v>
                </c:pt>
              </c:strCache>
            </c:strRef>
          </c:cat>
          <c:val>
            <c:numRef>
              <c:f>'241, J2 бакалаври'!$C$66:$C$68</c:f>
              <c:numCache>
                <c:formatCode>General</c:formatCode>
                <c:ptCount val="3"/>
                <c:pt idx="0">
                  <c:v>22</c:v>
                </c:pt>
                <c:pt idx="1">
                  <c:v>16</c:v>
                </c:pt>
                <c:pt idx="2">
                  <c:v>34</c:v>
                </c:pt>
              </c:numCache>
            </c:numRef>
          </c:val>
          <c:extLst>
            <c:ext xmlns:c16="http://schemas.microsoft.com/office/drawing/2014/chart" uri="{C3380CC4-5D6E-409C-BE32-E72D297353CC}">
              <c16:uniqueId val="{00000006-9CCE-402C-9483-1127247A2BC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778932083751311"/>
          <c:y val="0.40854873425779586"/>
          <c:w val="0.25334505961623904"/>
          <c:h val="0.2603625414698301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Як часто впродовж семестру Ви обговорювали з викладачами такі питання</a:t>
            </a:r>
          </a:p>
        </c:rich>
      </c:tx>
      <c:layout>
        <c:manualLayout>
          <c:xMode val="edge"/>
          <c:yMode val="edge"/>
          <c:x val="3.5134856076874686E-2"/>
          <c:y val="2.4464831804281346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'241, J2 бакалаври'!$B$83</c:f>
              <c:strCache>
                <c:ptCount val="1"/>
                <c:pt idx="0">
                  <c:v>Правила цитування запозичених текстів і правила посилання на використану літературу</c:v>
                </c:pt>
              </c:strCache>
            </c:strRef>
          </c:tx>
          <c:spPr>
            <a:solidFill>
              <a:schemeClr val="accent1"/>
            </a:solidFill>
            <a:ln>
              <a:noFill/>
            </a:ln>
            <a:effectLst/>
          </c:spPr>
          <c:invertIfNegative val="0"/>
          <c:cat>
            <c:strRef>
              <c:f>'241, J2 бакалаври'!$C$82:$G$82</c:f>
              <c:strCache>
                <c:ptCount val="5"/>
                <c:pt idx="0">
                  <c:v>Дуже часто</c:v>
                </c:pt>
                <c:pt idx="1">
                  <c:v>Часто</c:v>
                </c:pt>
                <c:pt idx="2">
                  <c:v>Рідко</c:v>
                </c:pt>
                <c:pt idx="3">
                  <c:v>Дуже рідко</c:v>
                </c:pt>
                <c:pt idx="4">
                  <c:v>Не обговорювали</c:v>
                </c:pt>
              </c:strCache>
            </c:strRef>
          </c:cat>
          <c:val>
            <c:numRef>
              <c:f>'241, J2 бакалаври'!$C$83:$G$83</c:f>
              <c:numCache>
                <c:formatCode>General</c:formatCode>
                <c:ptCount val="5"/>
                <c:pt idx="0">
                  <c:v>11</c:v>
                </c:pt>
                <c:pt idx="1">
                  <c:v>35</c:v>
                </c:pt>
                <c:pt idx="2">
                  <c:v>17</c:v>
                </c:pt>
                <c:pt idx="3">
                  <c:v>2</c:v>
                </c:pt>
                <c:pt idx="4">
                  <c:v>7</c:v>
                </c:pt>
              </c:numCache>
            </c:numRef>
          </c:val>
          <c:extLst>
            <c:ext xmlns:c16="http://schemas.microsoft.com/office/drawing/2014/chart" uri="{C3380CC4-5D6E-409C-BE32-E72D297353CC}">
              <c16:uniqueId val="{00000000-061E-4868-A793-09317B612E53}"/>
            </c:ext>
          </c:extLst>
        </c:ser>
        <c:ser>
          <c:idx val="1"/>
          <c:order val="1"/>
          <c:tx>
            <c:strRef>
              <c:f>'241, J2 бакалаври'!$B$84</c:f>
              <c:strCache>
                <c:ptCount val="1"/>
                <c:pt idx="0">
                  <c:v>Санкції за плагіат, списування та інші порушення</c:v>
                </c:pt>
              </c:strCache>
            </c:strRef>
          </c:tx>
          <c:spPr>
            <a:solidFill>
              <a:schemeClr val="accent2"/>
            </a:solidFill>
            <a:ln>
              <a:noFill/>
            </a:ln>
            <a:effectLst/>
          </c:spPr>
          <c:invertIfNegative val="0"/>
          <c:cat>
            <c:strRef>
              <c:f>'241, J2 бакалаври'!$C$82:$G$82</c:f>
              <c:strCache>
                <c:ptCount val="5"/>
                <c:pt idx="0">
                  <c:v>Дуже часто</c:v>
                </c:pt>
                <c:pt idx="1">
                  <c:v>Часто</c:v>
                </c:pt>
                <c:pt idx="2">
                  <c:v>Рідко</c:v>
                </c:pt>
                <c:pt idx="3">
                  <c:v>Дуже рідко</c:v>
                </c:pt>
                <c:pt idx="4">
                  <c:v>Не обговорювали</c:v>
                </c:pt>
              </c:strCache>
            </c:strRef>
          </c:cat>
          <c:val>
            <c:numRef>
              <c:f>'241, J2 бакалаври'!$C$84:$G$84</c:f>
              <c:numCache>
                <c:formatCode>General</c:formatCode>
                <c:ptCount val="5"/>
                <c:pt idx="0">
                  <c:v>11</c:v>
                </c:pt>
                <c:pt idx="1">
                  <c:v>32</c:v>
                </c:pt>
                <c:pt idx="2">
                  <c:v>23</c:v>
                </c:pt>
                <c:pt idx="3">
                  <c:v>2</c:v>
                </c:pt>
                <c:pt idx="4">
                  <c:v>4</c:v>
                </c:pt>
              </c:numCache>
            </c:numRef>
          </c:val>
          <c:extLst>
            <c:ext xmlns:c16="http://schemas.microsoft.com/office/drawing/2014/chart" uri="{C3380CC4-5D6E-409C-BE32-E72D297353CC}">
              <c16:uniqueId val="{00000001-061E-4868-A793-09317B612E53}"/>
            </c:ext>
          </c:extLst>
        </c:ser>
        <c:ser>
          <c:idx val="2"/>
          <c:order val="2"/>
          <c:tx>
            <c:strRef>
              <c:f>'241, J2 бакалаври'!$B$85</c:f>
              <c:strCache>
                <c:ptCount val="1"/>
                <c:pt idx="0">
                  <c:v>Етика та/або академічна доброчесність</c:v>
                </c:pt>
              </c:strCache>
            </c:strRef>
          </c:tx>
          <c:spPr>
            <a:solidFill>
              <a:schemeClr val="accent3"/>
            </a:solidFill>
            <a:ln>
              <a:noFill/>
            </a:ln>
            <a:effectLst/>
          </c:spPr>
          <c:invertIfNegative val="0"/>
          <c:cat>
            <c:strRef>
              <c:f>'241, J2 бакалаври'!$C$82:$G$82</c:f>
              <c:strCache>
                <c:ptCount val="5"/>
                <c:pt idx="0">
                  <c:v>Дуже часто</c:v>
                </c:pt>
                <c:pt idx="1">
                  <c:v>Часто</c:v>
                </c:pt>
                <c:pt idx="2">
                  <c:v>Рідко</c:v>
                </c:pt>
                <c:pt idx="3">
                  <c:v>Дуже рідко</c:v>
                </c:pt>
                <c:pt idx="4">
                  <c:v>Не обговорювали</c:v>
                </c:pt>
              </c:strCache>
            </c:strRef>
          </c:cat>
          <c:val>
            <c:numRef>
              <c:f>'241, J2 бакалаври'!$C$85:$G$85</c:f>
              <c:numCache>
                <c:formatCode>General</c:formatCode>
                <c:ptCount val="5"/>
                <c:pt idx="0">
                  <c:v>18</c:v>
                </c:pt>
                <c:pt idx="1">
                  <c:v>32</c:v>
                </c:pt>
                <c:pt idx="2">
                  <c:v>13</c:v>
                </c:pt>
                <c:pt idx="3">
                  <c:v>5</c:v>
                </c:pt>
                <c:pt idx="4">
                  <c:v>4</c:v>
                </c:pt>
              </c:numCache>
            </c:numRef>
          </c:val>
          <c:extLst>
            <c:ext xmlns:c16="http://schemas.microsoft.com/office/drawing/2014/chart" uri="{C3380CC4-5D6E-409C-BE32-E72D297353CC}">
              <c16:uniqueId val="{00000002-061E-4868-A793-09317B612E53}"/>
            </c:ext>
          </c:extLst>
        </c:ser>
        <c:ser>
          <c:idx val="3"/>
          <c:order val="3"/>
          <c:tx>
            <c:strRef>
              <c:f>'241, J2 бакалаври'!$B$86</c:f>
              <c:strCache>
                <c:ptCount val="1"/>
                <c:pt idx="0">
                  <c:v>Вимоги до письмових робіт</c:v>
                </c:pt>
              </c:strCache>
            </c:strRef>
          </c:tx>
          <c:spPr>
            <a:solidFill>
              <a:schemeClr val="accent4"/>
            </a:solidFill>
            <a:ln>
              <a:noFill/>
            </a:ln>
            <a:effectLst/>
          </c:spPr>
          <c:invertIfNegative val="0"/>
          <c:cat>
            <c:strRef>
              <c:f>'241, J2 бакалаври'!$C$82:$G$82</c:f>
              <c:strCache>
                <c:ptCount val="5"/>
                <c:pt idx="0">
                  <c:v>Дуже часто</c:v>
                </c:pt>
                <c:pt idx="1">
                  <c:v>Часто</c:v>
                </c:pt>
                <c:pt idx="2">
                  <c:v>Рідко</c:v>
                </c:pt>
                <c:pt idx="3">
                  <c:v>Дуже рідко</c:v>
                </c:pt>
                <c:pt idx="4">
                  <c:v>Не обговорювали</c:v>
                </c:pt>
              </c:strCache>
            </c:strRef>
          </c:cat>
          <c:val>
            <c:numRef>
              <c:f>'241, J2 бакалаври'!$C$86:$G$86</c:f>
              <c:numCache>
                <c:formatCode>General</c:formatCode>
                <c:ptCount val="5"/>
                <c:pt idx="0">
                  <c:v>15</c:v>
                </c:pt>
                <c:pt idx="1">
                  <c:v>42</c:v>
                </c:pt>
                <c:pt idx="2">
                  <c:v>8</c:v>
                </c:pt>
                <c:pt idx="3">
                  <c:v>3</c:v>
                </c:pt>
                <c:pt idx="4">
                  <c:v>4</c:v>
                </c:pt>
              </c:numCache>
            </c:numRef>
          </c:val>
          <c:extLst>
            <c:ext xmlns:c16="http://schemas.microsoft.com/office/drawing/2014/chart" uri="{C3380CC4-5D6E-409C-BE32-E72D297353CC}">
              <c16:uniqueId val="{00000003-061E-4868-A793-09317B612E53}"/>
            </c:ext>
          </c:extLst>
        </c:ser>
        <c:dLbls>
          <c:showLegendKey val="0"/>
          <c:showVal val="0"/>
          <c:showCatName val="0"/>
          <c:showSerName val="0"/>
          <c:showPercent val="0"/>
          <c:showBubbleSize val="0"/>
        </c:dLbls>
        <c:gapWidth val="219"/>
        <c:overlap val="-27"/>
        <c:axId val="896231232"/>
        <c:axId val="896231648"/>
      </c:barChart>
      <c:catAx>
        <c:axId val="89623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96231648"/>
        <c:crosses val="autoZero"/>
        <c:auto val="1"/>
        <c:lblAlgn val="ctr"/>
        <c:lblOffset val="100"/>
        <c:noMultiLvlLbl val="0"/>
      </c:catAx>
      <c:valAx>
        <c:axId val="89623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9623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достатньо прозорою і зрозумілою є система оцінювання результатів навчання?</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spPr>
            <a:ln>
              <a:solidFill>
                <a:schemeClr val="bg1"/>
              </a:solidFill>
            </a:ln>
          </c:spPr>
          <c:dPt>
            <c:idx val="0"/>
            <c:bubble3D val="0"/>
            <c:spPr>
              <a:solidFill>
                <a:srgbClr val="1566CC"/>
              </a:solidFill>
              <a:ln w="19050">
                <a:solidFill>
                  <a:schemeClr val="bg1"/>
                </a:solidFill>
              </a:ln>
              <a:effectLst/>
            </c:spPr>
            <c:extLst>
              <c:ext xmlns:c16="http://schemas.microsoft.com/office/drawing/2014/chart" uri="{C3380CC4-5D6E-409C-BE32-E72D297353CC}">
                <c16:uniqueId val="{00000001-4960-4A88-A81F-3F80EB1486FC}"/>
              </c:ext>
            </c:extLst>
          </c:dPt>
          <c:dPt>
            <c:idx val="1"/>
            <c:bubble3D val="0"/>
            <c:spPr>
              <a:solidFill>
                <a:srgbClr val="E19900"/>
              </a:solidFill>
              <a:ln w="19050">
                <a:solidFill>
                  <a:schemeClr val="bg1"/>
                </a:solidFill>
              </a:ln>
              <a:effectLst/>
            </c:spPr>
            <c:extLst>
              <c:ext xmlns:c16="http://schemas.microsoft.com/office/drawing/2014/chart" uri="{C3380CC4-5D6E-409C-BE32-E72D297353CC}">
                <c16:uniqueId val="{00000003-4960-4A88-A81F-3F80EB1486FC}"/>
              </c:ext>
            </c:extLst>
          </c:dPt>
          <c:dPt>
            <c:idx val="2"/>
            <c:bubble3D val="0"/>
            <c:spPr>
              <a:solidFill>
                <a:srgbClr val="DC3912"/>
              </a:solidFill>
              <a:ln w="19050">
                <a:solidFill>
                  <a:schemeClr val="bg1"/>
                </a:solidFill>
              </a:ln>
              <a:effectLst/>
            </c:spPr>
            <c:extLst>
              <c:ext xmlns:c16="http://schemas.microsoft.com/office/drawing/2014/chart" uri="{C3380CC4-5D6E-409C-BE32-E72D297353CC}">
                <c16:uniqueId val="{00000005-4960-4A88-A81F-3F80EB1486FC}"/>
              </c:ext>
            </c:extLst>
          </c:dPt>
          <c:dLbls>
            <c:dLbl>
              <c:idx val="2"/>
              <c:layout>
                <c:manualLayout>
                  <c:x val="3.9494945330786534E-2"/>
                  <c:y val="-8.8747829598223495E-3"/>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uk-UA"/>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960-4A88-A81F-3F80EB1486FC}"/>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'241, J2 бакалаври'!$B$92:$B$94</c:f>
              <c:strCache>
                <c:ptCount val="3"/>
                <c:pt idx="0">
                  <c:v>повністю зрозуміла;</c:v>
                </c:pt>
                <c:pt idx="1">
                  <c:v>частково зрозуміла;</c:v>
                </c:pt>
                <c:pt idx="2">
                  <c:v>зовсім не зрозуміла.</c:v>
                </c:pt>
              </c:strCache>
            </c:strRef>
          </c:cat>
          <c:val>
            <c:numRef>
              <c:f>'241, J2 бакалаври'!$C$92:$C$94</c:f>
              <c:numCache>
                <c:formatCode>General</c:formatCode>
                <c:ptCount val="3"/>
                <c:pt idx="0">
                  <c:v>54</c:v>
                </c:pt>
                <c:pt idx="1">
                  <c:v>17</c:v>
                </c:pt>
                <c:pt idx="2">
                  <c:v>1</c:v>
                </c:pt>
              </c:numCache>
            </c:numRef>
          </c:val>
          <c:extLst>
            <c:ext xmlns:c16="http://schemas.microsoft.com/office/drawing/2014/chart" uri="{C3380CC4-5D6E-409C-BE32-E72D297353CC}">
              <c16:uniqueId val="{00000006-4960-4A88-A81F-3F80EB1486FC}"/>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778932083751311"/>
          <c:y val="0.40854873425779586"/>
          <c:w val="0.25334505961623904"/>
          <c:h val="0.425441961568791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12</Pages>
  <Words>7925</Words>
  <Characters>4518</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TNTU</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dc:creator>
  <cp:keywords/>
  <dc:description/>
  <cp:lastModifiedBy>VJ</cp:lastModifiedBy>
  <cp:revision>37</cp:revision>
  <dcterms:created xsi:type="dcterms:W3CDTF">2025-10-28T09:42:00Z</dcterms:created>
  <dcterms:modified xsi:type="dcterms:W3CDTF">2025-10-30T07:59:00Z</dcterms:modified>
</cp:coreProperties>
</file>